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CF1AE2" w14:textId="3DA88E34" w:rsidR="00E462C8" w:rsidRPr="00850630" w:rsidRDefault="00E462C8">
      <w:pPr>
        <w:rPr>
          <w:rFonts w:ascii="Times" w:hAnsi="Times"/>
        </w:rPr>
      </w:pPr>
      <w:r w:rsidRPr="00850630">
        <w:rPr>
          <w:rFonts w:ascii="Times" w:hAnsi="Times"/>
        </w:rPr>
        <w:t>RMDC Special issue</w:t>
      </w:r>
    </w:p>
    <w:p w14:paraId="2806C9E1" w14:textId="690A938F" w:rsidR="00E462C8" w:rsidRPr="00850630" w:rsidRDefault="00E462C8">
      <w:pPr>
        <w:rPr>
          <w:rFonts w:ascii="Times" w:hAnsi="Times"/>
        </w:rPr>
      </w:pPr>
    </w:p>
    <w:p w14:paraId="55CBC651" w14:textId="167F6F4C" w:rsidR="00286199" w:rsidRPr="00850630" w:rsidRDefault="00286199">
      <w:pPr>
        <w:rPr>
          <w:rFonts w:ascii="Times" w:hAnsi="Times"/>
        </w:rPr>
      </w:pPr>
      <w:r w:rsidRPr="00850630">
        <w:rPr>
          <w:rFonts w:ascii="Times" w:hAnsi="Times"/>
        </w:rPr>
        <w:t xml:space="preserve">Giulia Evolvi </w:t>
      </w:r>
    </w:p>
    <w:p w14:paraId="31DD7B65" w14:textId="18D3A1CB" w:rsidR="00E1052D" w:rsidRPr="00850630" w:rsidRDefault="00E1052D">
      <w:pPr>
        <w:rPr>
          <w:rFonts w:ascii="Times" w:hAnsi="Times"/>
        </w:rPr>
      </w:pPr>
    </w:p>
    <w:p w14:paraId="09F2A2E5" w14:textId="1A4C3FFD" w:rsidR="00E1052D" w:rsidRPr="00850630" w:rsidRDefault="00E1052D">
      <w:pPr>
        <w:rPr>
          <w:rFonts w:ascii="Times" w:hAnsi="Times"/>
          <w:i/>
        </w:rPr>
      </w:pPr>
      <w:r w:rsidRPr="00850630">
        <w:rPr>
          <w:rFonts w:ascii="Times" w:hAnsi="Times"/>
          <w:i/>
        </w:rPr>
        <w:t xml:space="preserve">The European </w:t>
      </w:r>
      <w:r w:rsidR="000C6A50" w:rsidRPr="00850630">
        <w:rPr>
          <w:rFonts w:ascii="Times" w:hAnsi="Times"/>
          <w:i/>
        </w:rPr>
        <w:t xml:space="preserve">Catholic </w:t>
      </w:r>
      <w:r w:rsidR="00181FE4" w:rsidRPr="00850630">
        <w:rPr>
          <w:rFonts w:ascii="Times" w:hAnsi="Times"/>
          <w:i/>
        </w:rPr>
        <w:t>c</w:t>
      </w:r>
      <w:r w:rsidRPr="00850630">
        <w:rPr>
          <w:rFonts w:ascii="Times" w:hAnsi="Times"/>
          <w:i/>
        </w:rPr>
        <w:t>ontext</w:t>
      </w:r>
    </w:p>
    <w:p w14:paraId="664FD308" w14:textId="590D8B33" w:rsidR="00286199" w:rsidRPr="00850630" w:rsidRDefault="00286199">
      <w:pPr>
        <w:rPr>
          <w:rFonts w:ascii="Times" w:hAnsi="Times"/>
        </w:rPr>
      </w:pPr>
    </w:p>
    <w:p w14:paraId="521A6E85" w14:textId="565B5C80" w:rsidR="00E1052D" w:rsidRPr="00850630" w:rsidRDefault="008805CE" w:rsidP="007C3CB8">
      <w:pPr>
        <w:jc w:val="both"/>
        <w:rPr>
          <w:rFonts w:ascii="Times" w:hAnsi="Times"/>
        </w:rPr>
      </w:pPr>
      <w:r w:rsidRPr="00850630">
        <w:rPr>
          <w:rFonts w:ascii="Times" w:hAnsi="Times"/>
        </w:rPr>
        <w:t xml:space="preserve">Europe has been defined an “exceptional case” because it is supposedly more secular than other parts of the world. </w:t>
      </w:r>
      <w:r w:rsidR="006650B8" w:rsidRPr="00850630">
        <w:rPr>
          <w:rFonts w:ascii="Times" w:hAnsi="Times"/>
        </w:rPr>
        <w:t xml:space="preserve">Grace Davie </w:t>
      </w:r>
      <w:r w:rsidR="006650B8" w:rsidRPr="00850630">
        <w:rPr>
          <w:rFonts w:ascii="Times" w:hAnsi="Times"/>
        </w:rPr>
        <w:fldChar w:fldCharType="begin"/>
      </w:r>
      <w:r w:rsidR="00850630" w:rsidRPr="00850630">
        <w:rPr>
          <w:rFonts w:ascii="Times" w:hAnsi="Times"/>
        </w:rPr>
        <w:instrText xml:space="preserve"> ADDIN ZOTERO_ITEM CSL_CITATION {"citationID":"WsGefXdR","properties":{"formattedCitation":"(Davie 2002)","plainCitation":"(Davie 2002)","dontUpdate":true,"noteIndex":0},"citationItems":[{"id":1698,"uris":["http://zotero.org/users/1923348/items/X5SJWKKA"],"uri":["http://zotero.org/users/1923348/items/X5SJWKKA"],"itemData":{"id":1698,"type":"book","title":"Europe: the Exceptional Case. Parameters of Faith in the Modern World","publisher":"Darton,Longman &amp; Todd Ltd","publisher-place":"London","number-of-pages":"192","source":"Amazon","event-place":"London","abstract":"Europeans are prone to think that what happens in Europe today will happen elsewhere in the world tomorrow. Hence their conviction that as the world modernizes, it will necessarily secularize. But quite simply this hasn't happened. Grace Davie considers, for example, the situation in Latin America, sub-Saharan Africa and the United States where, despite modernization, there is scant evidence for secularization She shows that European religion is not a model for export; it is something distinct, peculiar to the European corner of the world and needs to be understood in these terms.","ISBN":"978-0-232-52425-3","title-short":"Europe","language":"English","author":[{"family":"Davie","given":"Grace"}],"issued":{"date-parts":[["2002",4,1]]}}}],"schema":"https://github.com/citation-style-language/schema/raw/master/csl-citation.json"} </w:instrText>
      </w:r>
      <w:r w:rsidR="006650B8" w:rsidRPr="00850630">
        <w:rPr>
          <w:rFonts w:ascii="Times" w:hAnsi="Times"/>
        </w:rPr>
        <w:fldChar w:fldCharType="separate"/>
      </w:r>
      <w:r w:rsidR="006650B8" w:rsidRPr="00850630">
        <w:rPr>
          <w:rFonts w:ascii="Times" w:hAnsi="Times"/>
          <w:noProof/>
        </w:rPr>
        <w:t>(2002)</w:t>
      </w:r>
      <w:r w:rsidR="006650B8" w:rsidRPr="00850630">
        <w:rPr>
          <w:rFonts w:ascii="Times" w:hAnsi="Times"/>
        </w:rPr>
        <w:fldChar w:fldCharType="end"/>
      </w:r>
      <w:r w:rsidR="00B50F16" w:rsidRPr="00850630">
        <w:rPr>
          <w:rFonts w:ascii="Times" w:hAnsi="Times"/>
        </w:rPr>
        <w:t xml:space="preserve"> </w:t>
      </w:r>
      <w:r w:rsidR="006650B8" w:rsidRPr="00850630">
        <w:rPr>
          <w:rFonts w:ascii="Times" w:hAnsi="Times"/>
        </w:rPr>
        <w:t>explains that th</w:t>
      </w:r>
      <w:r w:rsidR="0065255B" w:rsidRPr="00850630">
        <w:rPr>
          <w:rFonts w:ascii="Times" w:hAnsi="Times"/>
        </w:rPr>
        <w:t>is</w:t>
      </w:r>
      <w:r w:rsidR="006650B8" w:rsidRPr="00850630">
        <w:rPr>
          <w:rFonts w:ascii="Times" w:hAnsi="Times"/>
        </w:rPr>
        <w:t xml:space="preserve"> “exceptionalism” </w:t>
      </w:r>
      <w:r w:rsidR="00E46CE1" w:rsidRPr="00850630">
        <w:rPr>
          <w:rFonts w:ascii="Times" w:hAnsi="Times"/>
        </w:rPr>
        <w:t xml:space="preserve">often coincides with </w:t>
      </w:r>
      <w:r w:rsidR="00F72FF3" w:rsidRPr="00850630">
        <w:rPr>
          <w:rFonts w:ascii="Times" w:hAnsi="Times"/>
        </w:rPr>
        <w:t>patterns of religious change that do not occur elsewhere, rather than a progressive disappearance of religion</w:t>
      </w:r>
      <w:r w:rsidR="005E25F4" w:rsidRPr="00850630">
        <w:rPr>
          <w:rFonts w:ascii="Times" w:hAnsi="Times"/>
        </w:rPr>
        <w:t xml:space="preserve">. </w:t>
      </w:r>
      <w:r w:rsidR="00F72FF3" w:rsidRPr="00850630">
        <w:rPr>
          <w:rFonts w:ascii="Times" w:hAnsi="Times"/>
        </w:rPr>
        <w:t>Indeed</w:t>
      </w:r>
      <w:r w:rsidR="007C3CB8" w:rsidRPr="00850630">
        <w:rPr>
          <w:rFonts w:ascii="Times" w:hAnsi="Times"/>
        </w:rPr>
        <w:t xml:space="preserve">, </w:t>
      </w:r>
      <w:r w:rsidR="00F72FF3" w:rsidRPr="00850630">
        <w:rPr>
          <w:rFonts w:ascii="Times" w:hAnsi="Times"/>
        </w:rPr>
        <w:t xml:space="preserve">the influence of </w:t>
      </w:r>
      <w:r w:rsidR="007C3CB8" w:rsidRPr="00850630">
        <w:rPr>
          <w:rFonts w:ascii="Times" w:hAnsi="Times"/>
        </w:rPr>
        <w:t xml:space="preserve">strong religious institutions </w:t>
      </w:r>
      <w:r w:rsidR="00F72FF3" w:rsidRPr="00850630">
        <w:rPr>
          <w:rFonts w:ascii="Times" w:hAnsi="Times"/>
        </w:rPr>
        <w:t xml:space="preserve">persists </w:t>
      </w:r>
      <w:r w:rsidR="007C3CB8" w:rsidRPr="00850630">
        <w:rPr>
          <w:rFonts w:ascii="Times" w:hAnsi="Times"/>
        </w:rPr>
        <w:t>in Europe</w:t>
      </w:r>
      <w:r w:rsidR="00F72FF3" w:rsidRPr="00850630">
        <w:rPr>
          <w:rFonts w:ascii="Times" w:hAnsi="Times"/>
        </w:rPr>
        <w:t xml:space="preserve"> at the public level</w:t>
      </w:r>
      <w:r w:rsidR="00316FEB" w:rsidRPr="00850630">
        <w:rPr>
          <w:rFonts w:ascii="Times" w:hAnsi="Times"/>
        </w:rPr>
        <w:t xml:space="preserve">. </w:t>
      </w:r>
      <w:r w:rsidR="007C3CB8" w:rsidRPr="00850630">
        <w:rPr>
          <w:rFonts w:ascii="Times" w:hAnsi="Times"/>
        </w:rPr>
        <w:t>T</w:t>
      </w:r>
      <w:r w:rsidR="000C6A50" w:rsidRPr="00850630">
        <w:rPr>
          <w:rFonts w:ascii="Times" w:hAnsi="Times"/>
        </w:rPr>
        <w:t>he Catholic Church</w:t>
      </w:r>
      <w:r w:rsidR="007C3CB8" w:rsidRPr="00850630">
        <w:rPr>
          <w:rFonts w:ascii="Times" w:hAnsi="Times"/>
        </w:rPr>
        <w:t xml:space="preserve"> is, in many European countries, an important </w:t>
      </w:r>
      <w:proofErr w:type="spellStart"/>
      <w:r w:rsidR="008C6A32" w:rsidRPr="00850630">
        <w:rPr>
          <w:rFonts w:ascii="Times" w:hAnsi="Times"/>
        </w:rPr>
        <w:t>actor</w:t>
      </w:r>
      <w:proofErr w:type="spellEnd"/>
      <w:r w:rsidR="00F72FF3" w:rsidRPr="00850630">
        <w:rPr>
          <w:rFonts w:ascii="Times" w:hAnsi="Times"/>
        </w:rPr>
        <w:t xml:space="preserve"> </w:t>
      </w:r>
      <w:r w:rsidR="000C6A50" w:rsidRPr="00850630">
        <w:rPr>
          <w:rFonts w:ascii="Times" w:hAnsi="Times"/>
        </w:rPr>
        <w:t xml:space="preserve">in the public sphere of civil society </w:t>
      </w:r>
      <w:r w:rsidR="000C6A50" w:rsidRPr="00850630">
        <w:rPr>
          <w:rFonts w:ascii="Times" w:hAnsi="Times"/>
        </w:rPr>
        <w:fldChar w:fldCharType="begin"/>
      </w:r>
      <w:r w:rsidR="000C6A50" w:rsidRPr="00850630">
        <w:rPr>
          <w:rFonts w:ascii="Times" w:hAnsi="Times"/>
        </w:rPr>
        <w:instrText xml:space="preserve"> ADDIN ZOTERO_ITEM CSL_CITATION {"citationID":"ghbilqV8","properties":{"formattedCitation":"(Casanova 1996)","plainCitation":"(Casanova 1996)","noteIndex":0},"citationItems":[{"id":1656,"uris":["http://zotero.org/users/1923348/items/MTZE62QJ"],"uri":["http://zotero.org/users/1923348/items/MTZE62QJ"],"itemData":{"id":1656,"type":"article-journal","title":"Global Catholicism and the Politics of Civil Society","container-title":"Sociological Inquiry","page":"356-373","volume":"66","issue":"3","source":"Wiley Online Library","abstract":"A transformation of the politics of Catholicism worldwide has taken place. The final recognition of the modern principle of religious freedom at Vatican II, together with the assumption by the church of the modern doctrine of human rights, has altered the traditional dynamic of church state relations and the role of the church both nationally and transnationally. National churches no longer aspire to become state compulsory institutions. It is this voluntary “disestablishment” that has permitted the church to play a key role in recent transitions to democracy throughout the Catholic world. Simultaneously, the papacy has assumed the vacant role of spokesperson for humanity, for the sacred dignity of the human person, for world peace, and for a more fair division of labor and power in the world system. As the Catholic Church abandons the private sphere assigned to religion and enters the undifferentiated public sphere of civil society to take part in ongoing processes of normative contestation, a tension between catholic universality and Roman Catholic particularity becomes evident.","DOI":"10.1111/j.1475-682X.1996.tb00225.x","ISSN":"1475-682X","language":"en","author":[{"family":"Casanova","given":"José"}],"issued":{"date-parts":[["1996",7,1]]}}}],"schema":"https://github.com/citation-style-language/schema/raw/master/csl-citation.json"} </w:instrText>
      </w:r>
      <w:r w:rsidR="000C6A50" w:rsidRPr="00850630">
        <w:rPr>
          <w:rFonts w:ascii="Times" w:hAnsi="Times"/>
        </w:rPr>
        <w:fldChar w:fldCharType="separate"/>
      </w:r>
      <w:r w:rsidR="000C6A50" w:rsidRPr="00850630">
        <w:rPr>
          <w:rFonts w:ascii="Times" w:hAnsi="Times"/>
          <w:noProof/>
        </w:rPr>
        <w:t>(Casanova 1996)</w:t>
      </w:r>
      <w:r w:rsidR="000C6A50" w:rsidRPr="00850630">
        <w:rPr>
          <w:rFonts w:ascii="Times" w:hAnsi="Times"/>
        </w:rPr>
        <w:fldChar w:fldCharType="end"/>
      </w:r>
      <w:r w:rsidR="000C6A50" w:rsidRPr="00850630">
        <w:rPr>
          <w:rFonts w:ascii="Times" w:hAnsi="Times"/>
        </w:rPr>
        <w:t xml:space="preserve">. </w:t>
      </w:r>
      <w:r w:rsidR="0065255B" w:rsidRPr="00850630">
        <w:rPr>
          <w:rFonts w:ascii="Times" w:hAnsi="Times"/>
        </w:rPr>
        <w:t>T</w:t>
      </w:r>
      <w:r w:rsidR="00E46CE1" w:rsidRPr="00850630">
        <w:rPr>
          <w:rFonts w:ascii="Times" w:hAnsi="Times"/>
        </w:rPr>
        <w:t>his public role is</w:t>
      </w:r>
      <w:r w:rsidR="000C6A50" w:rsidRPr="00850630">
        <w:rPr>
          <w:rFonts w:ascii="Times" w:hAnsi="Times"/>
        </w:rPr>
        <w:t xml:space="preserve"> </w:t>
      </w:r>
      <w:r w:rsidR="0065255B" w:rsidRPr="00850630">
        <w:rPr>
          <w:rFonts w:ascii="Times" w:hAnsi="Times"/>
        </w:rPr>
        <w:t xml:space="preserve">often </w:t>
      </w:r>
      <w:r w:rsidR="000C6A50" w:rsidRPr="00850630">
        <w:rPr>
          <w:rFonts w:ascii="Times" w:hAnsi="Times"/>
        </w:rPr>
        <w:t>tight to historical bounds between state institutions and Catholicism</w:t>
      </w:r>
      <w:r w:rsidR="00D402FD" w:rsidRPr="00850630">
        <w:rPr>
          <w:rFonts w:ascii="Times" w:hAnsi="Times"/>
        </w:rPr>
        <w:t xml:space="preserve"> </w:t>
      </w:r>
      <w:r w:rsidR="00D402FD" w:rsidRPr="00850630">
        <w:rPr>
          <w:rFonts w:ascii="Times" w:hAnsi="Times"/>
        </w:rPr>
        <w:fldChar w:fldCharType="begin"/>
      </w:r>
      <w:r w:rsidR="00D402FD" w:rsidRPr="00850630">
        <w:rPr>
          <w:rFonts w:ascii="Times" w:hAnsi="Times"/>
        </w:rPr>
        <w:instrText xml:space="preserve"> ADDIN ZOTERO_ITEM CSL_CITATION {"citationID":"iflE4ZSi","properties":{"formattedCitation":"(Giorgi and It\\uc0\\u231{}aina 2016)","plainCitation":"(Giorgi and Itçaina 2016)","noteIndex":0},"citationItems":[{"id":1653,"uris":["http://zotero.org/users/1923348/items/IE2EVXV2"],"uri":["http://zotero.org/users/1923348/items/IE2EVXV2"],"itemData":{"id":1653,"type":"article-journal","title":"Religion and local politics in Southern Europe: a research agenda","container-title":"Religion, State and Society","page":"276-295","volume":"44","issue":"3","source":"Taylor and Francis+NEJM","abstract":"This article brings to a conclusion the series of three special sections published in 2015 and 2016 by Religion, State and Society on ‘Religion and local politics in southern Europe’. We set up a research agenda on the interactions between religion and local politics in Southern Europe. In doing so, we focus on the localisation of religion, including religious debates, and on the impact of the recent economic crisis. More specifically, we address the local as a contested concept, the multilevel governance of religion as a scalar opportunity structure – in relation to the transnational dimension of religious actors – the effects of such changes in the welfare landscape and the impact of the economic crisis on the activities and strategies of religious actors in Southern Europe. Our research agenda focuses on the interactions between two main dimensions: the territorial impact of political and economic changes, and the multiscalar schemes of territorial governance.","DOI":"10.1080/09637494.2016.1212588","ISSN":"0963-7494","title-short":"Religion and local politics in Southern Europe","author":[{"family":"Giorgi","given":"Alberta"},{"family":"Itçaina","given":"Xabier"}],"issued":{"date-parts":[["2016",7,2]]}}}],"schema":"https://github.com/citation-style-language/schema/raw/master/csl-citation.json"} </w:instrText>
      </w:r>
      <w:r w:rsidR="00D402FD" w:rsidRPr="00850630">
        <w:rPr>
          <w:rFonts w:ascii="Times" w:hAnsi="Times"/>
        </w:rPr>
        <w:fldChar w:fldCharType="separate"/>
      </w:r>
      <w:r w:rsidR="00D402FD" w:rsidRPr="00850630">
        <w:rPr>
          <w:rFonts w:ascii="Times" w:hAnsi="Times" w:cs="Times New Roman"/>
          <w:lang w:val="en-US"/>
        </w:rPr>
        <w:t>(Giorgi and Itçaina 2016)</w:t>
      </w:r>
      <w:r w:rsidR="00D402FD" w:rsidRPr="00850630">
        <w:rPr>
          <w:rFonts w:ascii="Times" w:hAnsi="Times"/>
        </w:rPr>
        <w:fldChar w:fldCharType="end"/>
      </w:r>
      <w:r w:rsidR="008C6A32" w:rsidRPr="00850630">
        <w:rPr>
          <w:rFonts w:ascii="Times" w:hAnsi="Times"/>
        </w:rPr>
        <w:t xml:space="preserve"> and </w:t>
      </w:r>
      <w:r w:rsidR="00033B95" w:rsidRPr="00850630">
        <w:rPr>
          <w:rFonts w:ascii="Times" w:hAnsi="Times"/>
        </w:rPr>
        <w:t>results in</w:t>
      </w:r>
      <w:r w:rsidR="000C6A50" w:rsidRPr="00850630">
        <w:rPr>
          <w:rFonts w:ascii="Times" w:hAnsi="Times"/>
        </w:rPr>
        <w:t xml:space="preserve"> a privileged role of Catholicism in national media representations</w:t>
      </w:r>
      <w:r w:rsidR="008C6A32" w:rsidRPr="00850630">
        <w:rPr>
          <w:rFonts w:ascii="Times" w:hAnsi="Times"/>
        </w:rPr>
        <w:t xml:space="preserve"> </w:t>
      </w:r>
      <w:r w:rsidR="000C6A50" w:rsidRPr="00850630">
        <w:rPr>
          <w:rFonts w:ascii="Times" w:hAnsi="Times"/>
        </w:rPr>
        <w:fldChar w:fldCharType="begin"/>
      </w:r>
      <w:r w:rsidR="000C6A50" w:rsidRPr="00850630">
        <w:rPr>
          <w:rFonts w:ascii="Times" w:hAnsi="Times"/>
        </w:rPr>
        <w:instrText xml:space="preserve"> ADDIN ZOTERO_ITEM CSL_CITATION {"citationID":"VMEGT4TU","properties":{"formattedCitation":"(Ardizzoni 2007)","plainCitation":"(Ardizzoni 2007)","noteIndex":0},"citationItems":[{"id":695,"uris":["http://zotero.org/users/1923348/items/ZPIG36D6"],"uri":["http://zotero.org/users/1923348/items/ZPIG36D6"],"itemData":{"id":695,"type":"book","title":"North/South, East/West: Mapping Italianness on Television","publisher":"Lexington Books","publisher-place":"Lanham, MD","number-of-pages":"178","source":"Amazon.com","event-place":"Lanham, MD","abstract":"North/South, East/West focuses on the visual and discursive representation of identity promoted by public and private Italian national television at the turn of the twenty-first century. Michela Ardizzoni examines the role of politics, conglomeration, immigration, and satellite technology in framing discourses of gender, ethnic, and regional identities. In a time of social and political change for Italy, characterized by the increased visibility of ethnic minorities and the rise to political power of Silvio Berlusconi, Italy's largest media mogul,North/South, East/West provides an in-depth textual analysis of current programs and their vision of identity.","ISBN":"978-0-7391-1576-3","title-short":"North/South, East/West","language":"Inglese","author":[{"family":"Ardizzoni","given":"Michela"}],"issued":{"date-parts":[["2007",11,16]]}}}],"schema":"https://github.com/citation-style-language/schema/raw/master/csl-citation.json"} </w:instrText>
      </w:r>
      <w:r w:rsidR="000C6A50" w:rsidRPr="00850630">
        <w:rPr>
          <w:rFonts w:ascii="Times" w:hAnsi="Times"/>
        </w:rPr>
        <w:fldChar w:fldCharType="separate"/>
      </w:r>
      <w:r w:rsidR="000C6A50" w:rsidRPr="00850630">
        <w:rPr>
          <w:rFonts w:ascii="Times" w:hAnsi="Times"/>
          <w:noProof/>
        </w:rPr>
        <w:t>(Ardizzoni 2007)</w:t>
      </w:r>
      <w:r w:rsidR="000C6A50" w:rsidRPr="00850630">
        <w:rPr>
          <w:rFonts w:ascii="Times" w:hAnsi="Times"/>
        </w:rPr>
        <w:fldChar w:fldCharType="end"/>
      </w:r>
      <w:r w:rsidR="000C6A50" w:rsidRPr="00850630">
        <w:rPr>
          <w:rFonts w:ascii="Times" w:hAnsi="Times"/>
        </w:rPr>
        <w:t>.</w:t>
      </w:r>
      <w:r w:rsidR="00D61C3F" w:rsidRPr="00850630">
        <w:rPr>
          <w:rFonts w:ascii="Times" w:hAnsi="Times"/>
        </w:rPr>
        <w:t xml:space="preserve"> In addition, the</w:t>
      </w:r>
      <w:r w:rsidR="008C6A32" w:rsidRPr="00850630">
        <w:rPr>
          <w:rFonts w:ascii="Times" w:hAnsi="Times"/>
        </w:rPr>
        <w:t xml:space="preserve"> </w:t>
      </w:r>
      <w:r w:rsidR="00D61C3F" w:rsidRPr="00850630">
        <w:rPr>
          <w:rFonts w:ascii="Times" w:hAnsi="Times"/>
        </w:rPr>
        <w:t xml:space="preserve">Catholic Church </w:t>
      </w:r>
      <w:r w:rsidR="008C6A32" w:rsidRPr="00850630">
        <w:rPr>
          <w:rFonts w:ascii="Times" w:hAnsi="Times"/>
        </w:rPr>
        <w:t>becomes more</w:t>
      </w:r>
      <w:r w:rsidR="00033B95" w:rsidRPr="00850630">
        <w:rPr>
          <w:rFonts w:ascii="Times" w:hAnsi="Times"/>
        </w:rPr>
        <w:t xml:space="preserve"> public as it adapts</w:t>
      </w:r>
      <w:r w:rsidR="00D61C3F" w:rsidRPr="00850630">
        <w:rPr>
          <w:rFonts w:ascii="Times" w:hAnsi="Times"/>
        </w:rPr>
        <w:t xml:space="preserve"> to new media logics, as </w:t>
      </w:r>
      <w:r w:rsidR="00033B95" w:rsidRPr="00850630">
        <w:rPr>
          <w:rFonts w:ascii="Times" w:hAnsi="Times"/>
        </w:rPr>
        <w:t xml:space="preserve">exemplified by </w:t>
      </w:r>
      <w:r w:rsidR="00D61C3F" w:rsidRPr="00850630">
        <w:rPr>
          <w:rFonts w:ascii="Times" w:hAnsi="Times"/>
        </w:rPr>
        <w:t xml:space="preserve">the </w:t>
      </w:r>
      <w:r w:rsidR="0065255B" w:rsidRPr="00850630">
        <w:rPr>
          <w:rFonts w:ascii="Times" w:hAnsi="Times"/>
        </w:rPr>
        <w:t xml:space="preserve">success of the </w:t>
      </w:r>
      <w:r w:rsidR="00033B95" w:rsidRPr="00850630">
        <w:rPr>
          <w:rFonts w:ascii="Times" w:hAnsi="Times"/>
        </w:rPr>
        <w:t>Pope’s</w:t>
      </w:r>
      <w:r w:rsidR="00D61C3F" w:rsidRPr="00850630">
        <w:rPr>
          <w:rFonts w:ascii="Times" w:hAnsi="Times"/>
        </w:rPr>
        <w:t xml:space="preserve"> Twitter</w:t>
      </w:r>
      <w:r w:rsidR="008C6A32" w:rsidRPr="00850630">
        <w:rPr>
          <w:rFonts w:ascii="Times" w:hAnsi="Times"/>
        </w:rPr>
        <w:t xml:space="preserve"> account</w:t>
      </w:r>
      <w:r w:rsidR="00D61C3F" w:rsidRPr="00850630">
        <w:rPr>
          <w:rFonts w:ascii="Times" w:hAnsi="Times"/>
        </w:rPr>
        <w:t xml:space="preserve"> </w:t>
      </w:r>
      <w:r w:rsidR="00D61C3F" w:rsidRPr="00850630">
        <w:rPr>
          <w:rFonts w:ascii="Times" w:hAnsi="Times"/>
        </w:rPr>
        <w:fldChar w:fldCharType="begin"/>
      </w:r>
      <w:r w:rsidR="00D61C3F" w:rsidRPr="00850630">
        <w:rPr>
          <w:rFonts w:ascii="Times" w:hAnsi="Times"/>
        </w:rPr>
        <w:instrText xml:space="preserve"> ADDIN ZOTERO_ITEM CSL_CITATION {"citationID":"e6IZvkSS","properties":{"formattedCitation":"(Guzek 2015; Narbona 2016)","plainCitation":"(Guzek 2015; Narbona 2016)","noteIndex":0},"citationItems":[{"id":4462,"uris":["http://zotero.org/users/1923348/items/NCW5SWZ4"],"uri":["http://zotero.org/users/1923348/items/NCW5SWZ4"],"itemData":{"id":4462,"type":"article-journal","title":"Discovering the Digital Authority: Twitter as Reporting Tool for Papal Activities","container-title":"Online - Heidelberg Journal for Religions on the Internet","page":"63-80","source":"ResearchGate","abstract":"This article focuses on Pope Francis activities on Twitter and understanding the way of using this kind of social media by religious authorities. By examining Francis’s tweets from half a year of his pontificate (from September 13, 2013 to March 16, 2014), the author offers an in-depth overview of methods for studying the presence of religious authority in the digital world. In fact, he faces both the rapidly growing Heidi Campbell’s Religious Social-Shaping of Technology analytic frame and the grounded theory approach. Conducting the research the author shows that Pope Francis’s Twitter can be treated as a good example of ‘religion online’ based on a specific strategy to extend religious authority from the real to the virtual world.","DOI":"10.11588/rel.2015.0.26251","title-short":"Discovering the Digital Authority","journalAbbreviation":"Online - Heidelberg Journal for Religions on the Internet","author":[{"family":"Guzek","given":"Damian"}],"issued":{"date-parts":[["2015",11,1]]}}},{"id":67,"uris":["http://zotero.org/users/1923348/items/5DUNWUXE"],"uri":["http://zotero.org/users/1923348/items/5DUNWUXE"],"itemData":{"id":67,"type":"article-journal","title":"Digital leadership, Twitter and Pope Francis","container-title":"Church, Communication and Culture","page":"90-109","volume":"1","issue":"1","source":"Taylor and Francis+NEJM","abstract":"The Internet reproduces and strengthens our model of social dialog. Just as in the physical world, the online public conversation and, above all, the ideological debate, requires leaders who can be a point of reference to either foster values or contradict them. The concept of leadership has drawn the attention of several studies concerning communication management. Leaders are neither all equal nor do they exercise leadership by means of the same tools. This article studies both the concept of digital leadership as a guide for online conversation and the use that microblogs, such as Twitter, can provide for this purpose. Among several public figures using Twitter, we have focused our study on the @Pontifex account to have an insight into the type of leadership exercised by the Holy Father and the impact of his teaching. The analysis shows that the Pope uses Twitter for catechetical purposes and that he is aware that his message can reach a large audience. Moreover, although interaction between the Pope and his followers on this platform is a fact already known, we have further found that some messages arouse followers’ interest more than others do.","DOI":"10.1080/23753234.2016.1181307","ISSN":"2375-3234","author":[{"family":"Narbona","given":"Juan"}],"issued":{"date-parts":[["2016",1,1]]}}}],"schema":"https://github.com/citation-style-language/schema/raw/master/csl-citation.json"} </w:instrText>
      </w:r>
      <w:r w:rsidR="00D61C3F" w:rsidRPr="00850630">
        <w:rPr>
          <w:rFonts w:ascii="Times" w:hAnsi="Times"/>
        </w:rPr>
        <w:fldChar w:fldCharType="separate"/>
      </w:r>
      <w:r w:rsidR="00D61C3F" w:rsidRPr="00850630">
        <w:rPr>
          <w:rFonts w:ascii="Times" w:hAnsi="Times"/>
          <w:noProof/>
        </w:rPr>
        <w:t>(Guzek 2015; Narbona 2016)</w:t>
      </w:r>
      <w:r w:rsidR="00D61C3F" w:rsidRPr="00850630">
        <w:rPr>
          <w:rFonts w:ascii="Times" w:hAnsi="Times"/>
        </w:rPr>
        <w:fldChar w:fldCharType="end"/>
      </w:r>
      <w:r w:rsidR="00D61C3F" w:rsidRPr="00850630">
        <w:rPr>
          <w:rFonts w:ascii="Times" w:hAnsi="Times"/>
        </w:rPr>
        <w:t>.</w:t>
      </w:r>
    </w:p>
    <w:p w14:paraId="5171800C" w14:textId="0A4A2022" w:rsidR="000C6A50" w:rsidRPr="00850630" w:rsidRDefault="000C6A50" w:rsidP="006650B8">
      <w:pPr>
        <w:jc w:val="both"/>
        <w:rPr>
          <w:rFonts w:ascii="Times" w:hAnsi="Times"/>
        </w:rPr>
      </w:pPr>
    </w:p>
    <w:p w14:paraId="36684D96" w14:textId="290F7628" w:rsidR="00286199" w:rsidRPr="00850630" w:rsidRDefault="008C6A32" w:rsidP="005A55C5">
      <w:pPr>
        <w:jc w:val="both"/>
        <w:rPr>
          <w:rFonts w:ascii="Times" w:hAnsi="Times"/>
        </w:rPr>
      </w:pPr>
      <w:r w:rsidRPr="00850630">
        <w:rPr>
          <w:rFonts w:ascii="Times" w:hAnsi="Times"/>
        </w:rPr>
        <w:t>Despite t</w:t>
      </w:r>
      <w:r w:rsidR="000C6A50" w:rsidRPr="00850630">
        <w:rPr>
          <w:rFonts w:ascii="Times" w:hAnsi="Times"/>
        </w:rPr>
        <w:t xml:space="preserve">he historical and cultural similarities among Catholic </w:t>
      </w:r>
      <w:r w:rsidR="00D402FD" w:rsidRPr="00850630">
        <w:rPr>
          <w:rFonts w:ascii="Times" w:hAnsi="Times"/>
        </w:rPr>
        <w:t>countries</w:t>
      </w:r>
      <w:r w:rsidR="000C6A50" w:rsidRPr="00850630">
        <w:rPr>
          <w:rFonts w:ascii="Times" w:hAnsi="Times"/>
        </w:rPr>
        <w:t xml:space="preserve"> in Europe, </w:t>
      </w:r>
      <w:r w:rsidRPr="00850630">
        <w:rPr>
          <w:rFonts w:ascii="Times" w:hAnsi="Times"/>
        </w:rPr>
        <w:t>they present different models of state and church relations</w:t>
      </w:r>
      <w:r w:rsidR="005E6190" w:rsidRPr="00850630">
        <w:rPr>
          <w:rFonts w:ascii="Times" w:hAnsi="Times"/>
        </w:rPr>
        <w:t xml:space="preserve"> </w:t>
      </w:r>
      <w:r w:rsidR="005E6190" w:rsidRPr="00850630">
        <w:rPr>
          <w:rFonts w:ascii="Times" w:hAnsi="Times"/>
        </w:rPr>
        <w:fldChar w:fldCharType="begin"/>
      </w:r>
      <w:r w:rsidR="005E6190" w:rsidRPr="00850630">
        <w:rPr>
          <w:rFonts w:ascii="Times" w:hAnsi="Times"/>
        </w:rPr>
        <w:instrText xml:space="preserve"> ADDIN ZOTERO_ITEM CSL_CITATION {"citationID":"4LtZmOxt","properties":{"formattedCitation":"(Willaime 2009)","plainCitation":"(Willaime 2009)","noteIndex":0},"citationItems":[{"id":1651,"uris":["http://zotero.org/users/1923348/items/8DXRM4KU"],"uri":["http://zotero.org/users/1923348/items/8DXRM4KU"],"itemData":{"id":1651,"type":"article-journal","title":"European Integration, Laïcité and Religion","container-title":"Religion, State and Society","page":"23-35","volume":"37","issue":"1-2","source":"Taylor and Francis+NEJM","abstract":"Laïcité, which must not be identified with the French system of church–state relations, is a European value. The fundamental principles of laïcité are established throughout Europe, though with variations according to the particular church–state relationship applicable in member countries. The three fundamentals principles oflaïcité are the following: (1) freedom of conscience, thought and religion; (2) equal rights and duties of all citizens; (3) the respective autonomy of the state and religions. In Europe, the dominant model of church–state relations, which differs depending on the country in question, is one of recognised religions. This means that the respective autonomy of churches and the state is often associated with various forms of church–state cooperation. This kind of laïcité has been sanctioned by the Treaty of Lisbon.","DOI":"10.1080/09637490802693262","ISSN":"0963-7494","author":[{"family":"Willaime","given":"Jean-Paul"}],"issued":{"date-parts":[["2009",3,1]]}}}],"schema":"https://github.com/citation-style-language/schema/raw/master/csl-citation.json"} </w:instrText>
      </w:r>
      <w:r w:rsidR="005E6190" w:rsidRPr="00850630">
        <w:rPr>
          <w:rFonts w:ascii="Times" w:hAnsi="Times"/>
        </w:rPr>
        <w:fldChar w:fldCharType="separate"/>
      </w:r>
      <w:r w:rsidR="005E6190" w:rsidRPr="00850630">
        <w:rPr>
          <w:rFonts w:ascii="Times" w:hAnsi="Times"/>
          <w:noProof/>
        </w:rPr>
        <w:t>(Willaime 2009)</w:t>
      </w:r>
      <w:r w:rsidR="005E6190" w:rsidRPr="00850630">
        <w:rPr>
          <w:rFonts w:ascii="Times" w:hAnsi="Times"/>
        </w:rPr>
        <w:fldChar w:fldCharType="end"/>
      </w:r>
      <w:r w:rsidR="005E6190" w:rsidRPr="00850630">
        <w:rPr>
          <w:rFonts w:ascii="Times" w:hAnsi="Times"/>
        </w:rPr>
        <w:t xml:space="preserve">. </w:t>
      </w:r>
      <w:r w:rsidRPr="00850630">
        <w:rPr>
          <w:rFonts w:ascii="Times" w:hAnsi="Times"/>
        </w:rPr>
        <w:t xml:space="preserve">The majority of states are secular, but </w:t>
      </w:r>
      <w:r w:rsidR="007C3CB8" w:rsidRPr="00850630">
        <w:rPr>
          <w:rFonts w:ascii="Times" w:hAnsi="Times"/>
        </w:rPr>
        <w:t>there’s a</w:t>
      </w:r>
      <w:r w:rsidRPr="00850630">
        <w:rPr>
          <w:rFonts w:ascii="Times" w:hAnsi="Times"/>
        </w:rPr>
        <w:t xml:space="preserve"> </w:t>
      </w:r>
      <w:r w:rsidR="0065255B" w:rsidRPr="00850630">
        <w:rPr>
          <w:rFonts w:ascii="Times" w:hAnsi="Times"/>
        </w:rPr>
        <w:t xml:space="preserve">general </w:t>
      </w:r>
      <w:r w:rsidRPr="00850630">
        <w:rPr>
          <w:rFonts w:ascii="Times" w:hAnsi="Times"/>
        </w:rPr>
        <w:t>perception that</w:t>
      </w:r>
      <w:r w:rsidR="005E6190" w:rsidRPr="00850630">
        <w:rPr>
          <w:rFonts w:ascii="Times" w:hAnsi="Times"/>
        </w:rPr>
        <w:t xml:space="preserve"> Catholicism </w:t>
      </w:r>
      <w:r w:rsidRPr="00850630">
        <w:rPr>
          <w:rFonts w:ascii="Times" w:hAnsi="Times"/>
        </w:rPr>
        <w:t>i</w:t>
      </w:r>
      <w:r w:rsidR="005E6190" w:rsidRPr="00850630">
        <w:rPr>
          <w:rFonts w:ascii="Times" w:hAnsi="Times"/>
        </w:rPr>
        <w:t>s compatible</w:t>
      </w:r>
      <w:r w:rsidRPr="00850630">
        <w:rPr>
          <w:rFonts w:ascii="Times" w:hAnsi="Times"/>
        </w:rPr>
        <w:t xml:space="preserve"> with</w:t>
      </w:r>
      <w:r w:rsidR="005E6190" w:rsidRPr="00850630">
        <w:rPr>
          <w:rFonts w:ascii="Times" w:hAnsi="Times"/>
        </w:rPr>
        <w:t xml:space="preserve"> –and even informing –</w:t>
      </w:r>
      <w:r w:rsidRPr="00850630">
        <w:rPr>
          <w:rFonts w:ascii="Times" w:hAnsi="Times"/>
        </w:rPr>
        <w:t>secularism</w:t>
      </w:r>
      <w:r w:rsidR="005E6190" w:rsidRPr="00850630">
        <w:rPr>
          <w:rFonts w:ascii="Times" w:hAnsi="Times"/>
        </w:rPr>
        <w:t xml:space="preserve">. </w:t>
      </w:r>
      <w:r w:rsidRPr="00850630">
        <w:rPr>
          <w:rFonts w:ascii="Times" w:hAnsi="Times"/>
        </w:rPr>
        <w:t>This</w:t>
      </w:r>
      <w:r w:rsidR="005E6190" w:rsidRPr="00850630">
        <w:rPr>
          <w:rFonts w:ascii="Times" w:hAnsi="Times"/>
        </w:rPr>
        <w:t xml:space="preserve"> s</w:t>
      </w:r>
      <w:r w:rsidR="007C3CB8" w:rsidRPr="00850630">
        <w:rPr>
          <w:rFonts w:ascii="Times" w:hAnsi="Times"/>
        </w:rPr>
        <w:t>uggests</w:t>
      </w:r>
      <w:r w:rsidR="005E6190" w:rsidRPr="00850630">
        <w:rPr>
          <w:rFonts w:ascii="Times" w:hAnsi="Times"/>
        </w:rPr>
        <w:t xml:space="preserve"> that </w:t>
      </w:r>
      <w:r w:rsidR="005A55C5" w:rsidRPr="00850630">
        <w:rPr>
          <w:rFonts w:ascii="Times" w:hAnsi="Times"/>
        </w:rPr>
        <w:t xml:space="preserve">Europeans are not necessarily </w:t>
      </w:r>
      <w:r w:rsidR="007C3CB8" w:rsidRPr="00850630">
        <w:rPr>
          <w:rFonts w:ascii="Times" w:hAnsi="Times"/>
        </w:rPr>
        <w:t>non-</w:t>
      </w:r>
      <w:proofErr w:type="gramStart"/>
      <w:r w:rsidR="007C3CB8" w:rsidRPr="00850630">
        <w:rPr>
          <w:rFonts w:ascii="Times" w:hAnsi="Times"/>
        </w:rPr>
        <w:t>religious</w:t>
      </w:r>
      <w:r w:rsidR="005A55C5" w:rsidRPr="00850630">
        <w:rPr>
          <w:rFonts w:ascii="Times" w:hAnsi="Times"/>
        </w:rPr>
        <w:t>, but</w:t>
      </w:r>
      <w:proofErr w:type="gramEnd"/>
      <w:r w:rsidR="005A55C5" w:rsidRPr="00850630">
        <w:rPr>
          <w:rFonts w:ascii="Times" w:hAnsi="Times"/>
        </w:rPr>
        <w:t xml:space="preserve"> </w:t>
      </w:r>
      <w:r w:rsidRPr="00850630">
        <w:rPr>
          <w:rFonts w:ascii="Times" w:hAnsi="Times"/>
        </w:rPr>
        <w:t>tend to see their religiosity as entangled with secular values</w:t>
      </w:r>
      <w:r w:rsidR="005A55C5" w:rsidRPr="00850630">
        <w:rPr>
          <w:rFonts w:ascii="Times" w:hAnsi="Times"/>
        </w:rPr>
        <w:t xml:space="preserve">. </w:t>
      </w:r>
      <w:r w:rsidR="007C3CB8" w:rsidRPr="00850630">
        <w:rPr>
          <w:rFonts w:ascii="Times" w:hAnsi="Times"/>
        </w:rPr>
        <w:t>Therefore, s</w:t>
      </w:r>
      <w:r w:rsidR="005A55C5" w:rsidRPr="00850630">
        <w:rPr>
          <w:rFonts w:ascii="Times" w:hAnsi="Times"/>
        </w:rPr>
        <w:t xml:space="preserve">cholars </w:t>
      </w:r>
      <w:r w:rsidR="007C3CB8" w:rsidRPr="00850630">
        <w:rPr>
          <w:rFonts w:ascii="Times" w:hAnsi="Times"/>
        </w:rPr>
        <w:t xml:space="preserve">need to </w:t>
      </w:r>
      <w:r w:rsidR="005A55C5" w:rsidRPr="00850630">
        <w:rPr>
          <w:rFonts w:ascii="Times" w:hAnsi="Times"/>
        </w:rPr>
        <w:t xml:space="preserve">explore </w:t>
      </w:r>
      <w:r w:rsidR="00033B95" w:rsidRPr="00850630">
        <w:rPr>
          <w:rFonts w:ascii="Times" w:hAnsi="Times"/>
        </w:rPr>
        <w:t>religion in</w:t>
      </w:r>
      <w:r w:rsidR="005A55C5" w:rsidRPr="00850630">
        <w:rPr>
          <w:rFonts w:ascii="Times" w:hAnsi="Times"/>
        </w:rPr>
        <w:t xml:space="preserve"> Europe </w:t>
      </w:r>
      <w:r w:rsidR="007C3CB8" w:rsidRPr="00850630">
        <w:rPr>
          <w:rFonts w:ascii="Times" w:hAnsi="Times"/>
        </w:rPr>
        <w:t xml:space="preserve">by looking </w:t>
      </w:r>
      <w:r w:rsidR="0065255B" w:rsidRPr="00850630">
        <w:rPr>
          <w:rFonts w:ascii="Times" w:hAnsi="Times"/>
        </w:rPr>
        <w:t>also at its manifestations</w:t>
      </w:r>
      <w:r w:rsidR="007C3CB8" w:rsidRPr="00850630">
        <w:rPr>
          <w:rFonts w:ascii="Times" w:hAnsi="Times"/>
        </w:rPr>
        <w:t xml:space="preserve"> in the public sphere</w:t>
      </w:r>
      <w:r w:rsidR="005A55C5" w:rsidRPr="00850630">
        <w:rPr>
          <w:rFonts w:ascii="Times" w:hAnsi="Times"/>
        </w:rPr>
        <w:t xml:space="preserve">. In the next two sections, I will reflect on how religious communities and scholars of religion </w:t>
      </w:r>
      <w:r w:rsidR="00316FEB" w:rsidRPr="00850630">
        <w:rPr>
          <w:rFonts w:ascii="Times" w:hAnsi="Times"/>
        </w:rPr>
        <w:t xml:space="preserve">can (or should) communicate with public audiences. </w:t>
      </w:r>
    </w:p>
    <w:p w14:paraId="33EB915A" w14:textId="6F33F047" w:rsidR="00E46CE1" w:rsidRPr="00850630" w:rsidRDefault="00E46CE1" w:rsidP="005A55C5">
      <w:pPr>
        <w:jc w:val="both"/>
        <w:rPr>
          <w:rFonts w:ascii="Times" w:hAnsi="Times"/>
        </w:rPr>
      </w:pPr>
    </w:p>
    <w:p w14:paraId="298766CD" w14:textId="77777777" w:rsidR="00E46CE1" w:rsidRPr="00850630" w:rsidRDefault="00E46CE1" w:rsidP="00E46CE1">
      <w:pPr>
        <w:rPr>
          <w:rFonts w:ascii="Times" w:hAnsi="Times" w:cs="Calibri"/>
          <w:i/>
          <w:color w:val="000000"/>
        </w:rPr>
      </w:pPr>
      <w:r w:rsidRPr="00850630">
        <w:rPr>
          <w:rFonts w:ascii="Times" w:hAnsi="Times" w:cs="Calibri"/>
          <w:i/>
          <w:color w:val="000000"/>
        </w:rPr>
        <w:t>How do religious communities engage public audiences?</w:t>
      </w:r>
    </w:p>
    <w:p w14:paraId="4A7F9F30" w14:textId="77777777" w:rsidR="00E46CE1" w:rsidRPr="00850630" w:rsidRDefault="00E46CE1" w:rsidP="00E46CE1">
      <w:pPr>
        <w:rPr>
          <w:rFonts w:ascii="Times" w:hAnsi="Times" w:cs="Calibri"/>
          <w:b/>
          <w:color w:val="000000"/>
        </w:rPr>
      </w:pPr>
    </w:p>
    <w:p w14:paraId="1D0AD0AD" w14:textId="5AC11DC3" w:rsidR="00E46CE1" w:rsidRPr="00850630" w:rsidRDefault="00E46CE1" w:rsidP="00E46CE1">
      <w:pPr>
        <w:jc w:val="both"/>
        <w:rPr>
          <w:rFonts w:ascii="Times" w:hAnsi="Times"/>
        </w:rPr>
      </w:pPr>
      <w:r w:rsidRPr="00850630">
        <w:rPr>
          <w:rFonts w:ascii="Times" w:hAnsi="Times"/>
        </w:rPr>
        <w:t xml:space="preserve">The decline of </w:t>
      </w:r>
      <w:r w:rsidR="003375CB" w:rsidRPr="00850630">
        <w:rPr>
          <w:rFonts w:ascii="Times" w:hAnsi="Times"/>
        </w:rPr>
        <w:t xml:space="preserve">certain </w:t>
      </w:r>
      <w:r w:rsidR="00D61C3F" w:rsidRPr="00850630">
        <w:rPr>
          <w:rFonts w:ascii="Times" w:hAnsi="Times"/>
        </w:rPr>
        <w:t>types of religiosity in Europe</w:t>
      </w:r>
      <w:r w:rsidRPr="00850630">
        <w:rPr>
          <w:rFonts w:ascii="Times" w:hAnsi="Times"/>
        </w:rPr>
        <w:t xml:space="preserve"> coexists with </w:t>
      </w:r>
      <w:r w:rsidR="0065255B" w:rsidRPr="00850630">
        <w:rPr>
          <w:rFonts w:ascii="Times" w:hAnsi="Times"/>
        </w:rPr>
        <w:t>the</w:t>
      </w:r>
      <w:r w:rsidRPr="00850630">
        <w:rPr>
          <w:rFonts w:ascii="Times" w:hAnsi="Times"/>
        </w:rPr>
        <w:t xml:space="preserve"> increasing visibility of </w:t>
      </w:r>
      <w:r w:rsidR="003375CB" w:rsidRPr="00850630">
        <w:rPr>
          <w:rFonts w:ascii="Times" w:hAnsi="Times"/>
        </w:rPr>
        <w:t>some</w:t>
      </w:r>
      <w:r w:rsidRPr="00850630">
        <w:rPr>
          <w:rFonts w:ascii="Times" w:hAnsi="Times"/>
        </w:rPr>
        <w:t xml:space="preserve"> religious-related discourses</w:t>
      </w:r>
      <w:r w:rsidR="008C6A32" w:rsidRPr="00850630">
        <w:rPr>
          <w:rFonts w:ascii="Times" w:hAnsi="Times"/>
        </w:rPr>
        <w:t xml:space="preserve"> </w:t>
      </w:r>
      <w:r w:rsidRPr="00850630">
        <w:rPr>
          <w:rFonts w:ascii="Times" w:hAnsi="Times"/>
        </w:rPr>
        <w:fldChar w:fldCharType="begin"/>
      </w:r>
      <w:r w:rsidRPr="00850630">
        <w:rPr>
          <w:rFonts w:ascii="Times" w:hAnsi="Times"/>
        </w:rPr>
        <w:instrText xml:space="preserve"> ADDIN ZOTERO_ITEM CSL_CITATION {"citationID":"zt0wlPoL","properties":{"formattedCitation":"(Green 2010)","plainCitation":"(Green 2010)","noteIndex":0},"citationItems":[{"id":644,"uris":["http://zotero.org/users/1923348/items/RVFP8C42"],"uri":["http://zotero.org/users/1923348/items/RVFP8C42"],"itemData":{"id":644,"type":"article-journal","title":"Religious Decline or Religious Change? Making Sense of Secularization in Europe","container-title":"Religion Compass","page":"300-311","volume":"4","issue":"5","source":"Wiley Online Library","abstract":"The sociological theory of secularization has long served as the dominant explanation for what has happened to religion in modern European history, but the theory has fallen out of favor in recent decades. New theories and models have emerged, many of them focusing on religious change in modern European history and on what makes religion in Europe exceptional when compared with the United States and the global South. In this article, I provide an overview of the debate over secularization in Europe, surveying its nineteenth-century origins, the emergence of the theory of secularization in the 1960s, and the alternative theories and models arising from a variety of disciplines since the 1980s. I argue that the best understanding of modern European religious history is one that takes seriously both religious decline and religious change. I conclude with brief reflections on the future of secularization studies and particularly on the two themes that hold the most promise for enhancing the secularization debate: gender and immigration.","DOI":"10.1111/j.1749-8171.2010.00216.x","ISSN":"1749-8171","title-short":"Religious Decline or Religious Change?","language":"en","author":[{"family":"Green","given":"Todd"}],"issued":{"date-parts":[["2010",5,1]]}}}],"schema":"https://github.com/citation-style-language/schema/raw/master/csl-citation.json"} </w:instrText>
      </w:r>
      <w:r w:rsidRPr="00850630">
        <w:rPr>
          <w:rFonts w:ascii="Times" w:hAnsi="Times"/>
        </w:rPr>
        <w:fldChar w:fldCharType="separate"/>
      </w:r>
      <w:r w:rsidRPr="00850630">
        <w:rPr>
          <w:rFonts w:ascii="Times" w:hAnsi="Times"/>
          <w:noProof/>
        </w:rPr>
        <w:t>(Green 2010)</w:t>
      </w:r>
      <w:r w:rsidRPr="00850630">
        <w:rPr>
          <w:rFonts w:ascii="Times" w:hAnsi="Times"/>
        </w:rPr>
        <w:fldChar w:fldCharType="end"/>
      </w:r>
      <w:r w:rsidRPr="00850630">
        <w:rPr>
          <w:rFonts w:ascii="Times" w:hAnsi="Times"/>
        </w:rPr>
        <w:t xml:space="preserve">. David Herbert </w:t>
      </w:r>
      <w:r w:rsidRPr="00850630">
        <w:rPr>
          <w:rFonts w:ascii="Times" w:hAnsi="Times"/>
        </w:rPr>
        <w:fldChar w:fldCharType="begin"/>
      </w:r>
      <w:r w:rsidR="00850630" w:rsidRPr="00850630">
        <w:rPr>
          <w:rFonts w:ascii="Times" w:hAnsi="Times"/>
        </w:rPr>
        <w:instrText xml:space="preserve"> ADDIN ZOTERO_ITEM CSL_CITATION {"citationID":"SDH6Oxlh","properties":{"formattedCitation":"(Herbert 2011)","plainCitation":"(Herbert 2011)","dontUpdate":true,"noteIndex":0},"citationItems":[{"id":639,"uris":["http://zotero.org/users/1923348/items/8PXTP5W6"],"uri":["http://zotero.org/users/1923348/items/8PXTP5W6"],"itemData":{"id":639,"type":"article-journal","title":"Theorizing religion and media in contemporary societies: An account of religious ‘publicization’","container-title":"European Journal of Cultural Studies - EUR J CULT STUD","page":"626-648","volume":"14","issue":"6","DOI":"10.1177/1367549411419981","ISSN":"1367-5494","title-short":"Theorizing religion and media in contemporary societies","author":[{"family":"Herbert","given":"David E. J."}],"issued":{"date-parts":[["2011"]]}}}],"schema":"https://github.com/citation-style-language/schema/raw/master/csl-citation.json"} </w:instrText>
      </w:r>
      <w:r w:rsidRPr="00850630">
        <w:rPr>
          <w:rFonts w:ascii="Times" w:hAnsi="Times"/>
        </w:rPr>
        <w:fldChar w:fldCharType="separate"/>
      </w:r>
      <w:r w:rsidRPr="00850630">
        <w:rPr>
          <w:rFonts w:ascii="Times" w:hAnsi="Times"/>
          <w:noProof/>
        </w:rPr>
        <w:t>(2011)</w:t>
      </w:r>
      <w:r w:rsidRPr="00850630">
        <w:rPr>
          <w:rFonts w:ascii="Times" w:hAnsi="Times"/>
        </w:rPr>
        <w:fldChar w:fldCharType="end"/>
      </w:r>
      <w:r w:rsidRPr="00850630">
        <w:rPr>
          <w:rFonts w:ascii="Times" w:hAnsi="Times"/>
        </w:rPr>
        <w:t xml:space="preserve"> defines </w:t>
      </w:r>
      <w:r w:rsidR="00F72FF3" w:rsidRPr="00850630">
        <w:rPr>
          <w:rFonts w:ascii="Times" w:hAnsi="Times"/>
        </w:rPr>
        <w:t>religion’s</w:t>
      </w:r>
      <w:r w:rsidR="003375CB" w:rsidRPr="00850630">
        <w:rPr>
          <w:rFonts w:ascii="Times" w:hAnsi="Times"/>
        </w:rPr>
        <w:t xml:space="preserve"> tendency to find new public role</w:t>
      </w:r>
      <w:r w:rsidR="00033B95" w:rsidRPr="00850630">
        <w:rPr>
          <w:rFonts w:ascii="Times" w:hAnsi="Times"/>
        </w:rPr>
        <w:t>s</w:t>
      </w:r>
      <w:r w:rsidR="003375CB" w:rsidRPr="00850630">
        <w:rPr>
          <w:rFonts w:ascii="Times" w:hAnsi="Times"/>
        </w:rPr>
        <w:t xml:space="preserve"> in </w:t>
      </w:r>
      <w:r w:rsidR="007C3CB8" w:rsidRPr="00850630">
        <w:rPr>
          <w:rFonts w:ascii="Times" w:hAnsi="Times"/>
        </w:rPr>
        <w:t>the</w:t>
      </w:r>
      <w:r w:rsidR="003375CB" w:rsidRPr="00850630">
        <w:rPr>
          <w:rFonts w:ascii="Times" w:hAnsi="Times"/>
        </w:rPr>
        <w:t xml:space="preserve"> European public sphere</w:t>
      </w:r>
      <w:r w:rsidR="0065255B" w:rsidRPr="00850630">
        <w:rPr>
          <w:rFonts w:ascii="Times" w:hAnsi="Times"/>
        </w:rPr>
        <w:t xml:space="preserve"> as</w:t>
      </w:r>
      <w:r w:rsidRPr="00850630">
        <w:rPr>
          <w:rFonts w:ascii="Times" w:hAnsi="Times"/>
        </w:rPr>
        <w:t xml:space="preserve"> “religious re-publicization</w:t>
      </w:r>
      <w:r w:rsidR="003375CB" w:rsidRPr="00850630">
        <w:rPr>
          <w:rFonts w:ascii="Times" w:hAnsi="Times"/>
        </w:rPr>
        <w:t>.</w:t>
      </w:r>
      <w:r w:rsidRPr="00850630">
        <w:rPr>
          <w:rFonts w:ascii="Times" w:hAnsi="Times"/>
        </w:rPr>
        <w:t xml:space="preserve">” </w:t>
      </w:r>
      <w:r w:rsidR="004672F9" w:rsidRPr="00850630">
        <w:rPr>
          <w:rFonts w:ascii="Times" w:hAnsi="Times"/>
        </w:rPr>
        <w:t>E</w:t>
      </w:r>
      <w:r w:rsidR="00033B95" w:rsidRPr="00850630">
        <w:rPr>
          <w:rFonts w:ascii="Times" w:hAnsi="Times"/>
        </w:rPr>
        <w:t>xample of t</w:t>
      </w:r>
      <w:r w:rsidRPr="00850630">
        <w:rPr>
          <w:rFonts w:ascii="Times" w:hAnsi="Times"/>
        </w:rPr>
        <w:t xml:space="preserve">his </w:t>
      </w:r>
      <w:r w:rsidR="00033B95" w:rsidRPr="00850630">
        <w:rPr>
          <w:rFonts w:ascii="Times" w:hAnsi="Times"/>
        </w:rPr>
        <w:t>re-</w:t>
      </w:r>
      <w:r w:rsidR="003375CB" w:rsidRPr="00850630">
        <w:rPr>
          <w:rFonts w:ascii="Times" w:hAnsi="Times"/>
        </w:rPr>
        <w:t xml:space="preserve">publicization </w:t>
      </w:r>
      <w:r w:rsidR="00033B95" w:rsidRPr="00850630">
        <w:rPr>
          <w:rFonts w:ascii="Times" w:hAnsi="Times"/>
        </w:rPr>
        <w:t>are the strategies employed by</w:t>
      </w:r>
      <w:r w:rsidR="00D61C3F" w:rsidRPr="00850630">
        <w:rPr>
          <w:rFonts w:ascii="Times" w:hAnsi="Times"/>
        </w:rPr>
        <w:t xml:space="preserve"> minority religious </w:t>
      </w:r>
      <w:r w:rsidRPr="00850630">
        <w:rPr>
          <w:rFonts w:ascii="Times" w:hAnsi="Times"/>
        </w:rPr>
        <w:t>groups</w:t>
      </w:r>
      <w:r w:rsidR="008C6A32" w:rsidRPr="00850630">
        <w:rPr>
          <w:rFonts w:ascii="Times" w:hAnsi="Times"/>
        </w:rPr>
        <w:t xml:space="preserve"> </w:t>
      </w:r>
      <w:r w:rsidRPr="00850630">
        <w:rPr>
          <w:rFonts w:ascii="Times" w:hAnsi="Times"/>
        </w:rPr>
        <w:t xml:space="preserve">to </w:t>
      </w:r>
      <w:r w:rsidR="00D61C3F" w:rsidRPr="00850630">
        <w:rPr>
          <w:rFonts w:ascii="Times" w:hAnsi="Times"/>
        </w:rPr>
        <w:t>become more visible</w:t>
      </w:r>
      <w:r w:rsidRPr="00850630">
        <w:rPr>
          <w:rFonts w:ascii="Times" w:hAnsi="Times"/>
        </w:rPr>
        <w:t xml:space="preserve"> in the public sphere.</w:t>
      </w:r>
    </w:p>
    <w:p w14:paraId="42F44754" w14:textId="77777777" w:rsidR="00E46CE1" w:rsidRPr="00850630" w:rsidRDefault="00E46CE1" w:rsidP="00E46CE1">
      <w:pPr>
        <w:jc w:val="both"/>
        <w:rPr>
          <w:rFonts w:ascii="Times" w:hAnsi="Times"/>
        </w:rPr>
      </w:pPr>
    </w:p>
    <w:p w14:paraId="30612A1F" w14:textId="07767770" w:rsidR="00E46CE1" w:rsidRPr="00850630" w:rsidRDefault="00E46CE1" w:rsidP="00E46CE1">
      <w:pPr>
        <w:jc w:val="both"/>
        <w:rPr>
          <w:rFonts w:ascii="Times" w:hAnsi="Times"/>
        </w:rPr>
      </w:pPr>
      <w:r w:rsidRPr="00850630">
        <w:rPr>
          <w:rFonts w:ascii="Times" w:hAnsi="Times"/>
        </w:rPr>
        <w:t xml:space="preserve">I explored some of these strategies in relation to </w:t>
      </w:r>
      <w:r w:rsidR="00966471" w:rsidRPr="00850630">
        <w:rPr>
          <w:rFonts w:ascii="Times" w:hAnsi="Times"/>
        </w:rPr>
        <w:t xml:space="preserve">three patterns of </w:t>
      </w:r>
      <w:r w:rsidRPr="00850630">
        <w:rPr>
          <w:rFonts w:ascii="Times" w:hAnsi="Times"/>
        </w:rPr>
        <w:t xml:space="preserve"> religious change in Europe</w:t>
      </w:r>
      <w:r w:rsidR="00D61C3F" w:rsidRPr="00850630">
        <w:rPr>
          <w:rFonts w:ascii="Times" w:hAnsi="Times"/>
        </w:rPr>
        <w:t xml:space="preserve"> </w:t>
      </w:r>
      <w:r w:rsidR="00D61C3F" w:rsidRPr="00850630">
        <w:rPr>
          <w:rFonts w:ascii="Times" w:hAnsi="Times"/>
        </w:rPr>
        <w:fldChar w:fldCharType="begin"/>
      </w:r>
      <w:r w:rsidR="00D61C3F" w:rsidRPr="00850630">
        <w:rPr>
          <w:rFonts w:ascii="Times" w:hAnsi="Times"/>
        </w:rPr>
        <w:instrText xml:space="preserve"> ADDIN ZOTERO_ITEM CSL_CITATION {"citationID":"NTsYNizt","properties":{"formattedCitation":"(Evolvi 2018)","plainCitation":"(Evolvi 2018)","noteIndex":0},"citationItems":[{"id":4211,"uris":["http://zotero.org/users/1923348/items/UTBVPGAK"],"uri":["http://zotero.org/users/1923348/items/UTBVPGAK"],"itemData":{"id":4211,"type":"book","title":"Blogging My Religion: Secular, Muslim, and Catholic Media Spaces in Europe","publisher":"Routledge","publisher-place":"New York","number-of-pages":"200","edition":"1 edition","source":"Amazon","event-place":"New York","abstract":"Religion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through a comparative approach that analyzes Atheist, Catholic, and Muslim blogs as spaces for articulating narratives about religion that symbolically challenge the power of religious institutions.   The book adds theoretical complexity to the study of religion and digital media with the concept of hypermediated religious spaces. The theory of hypermediation helps to critically discuss the theory of secularization and to contextualize religious change as the result of multiple entangled phenomena. It considers religion as being connected with secular and post-secular spaces, and media as embedding material forms, institutions, and technologies. A spatial perspective contextualizes hypermediated religious spaces as existing at the interstice of alternative and mainstream, private and public, imaginary and real venues.   By offering the innovative perspective of hypermediated religious spaces, this book will be of significant interest to scholars of religious studies, the sociology of religion, and digital media.","ISBN":"978-1-138-56211-0","title-short":"Blogging My Religion","language":"English","author":[{"family":"Evolvi","given":"Giulia"}],"issued":{"date-parts":[["2018",10,15]]}}}],"schema":"https://github.com/citation-style-language/schema/raw/master/csl-citation.json"} </w:instrText>
      </w:r>
      <w:r w:rsidR="00D61C3F" w:rsidRPr="00850630">
        <w:rPr>
          <w:rFonts w:ascii="Times" w:hAnsi="Times"/>
        </w:rPr>
        <w:fldChar w:fldCharType="separate"/>
      </w:r>
      <w:r w:rsidR="00D61C3F" w:rsidRPr="00850630">
        <w:rPr>
          <w:rFonts w:ascii="Times" w:hAnsi="Times"/>
          <w:noProof/>
        </w:rPr>
        <w:t>(Evolvi 2018)</w:t>
      </w:r>
      <w:r w:rsidR="00D61C3F" w:rsidRPr="00850630">
        <w:rPr>
          <w:rFonts w:ascii="Times" w:hAnsi="Times"/>
        </w:rPr>
        <w:fldChar w:fldCharType="end"/>
      </w:r>
      <w:r w:rsidRPr="00850630">
        <w:rPr>
          <w:rFonts w:ascii="Times" w:hAnsi="Times"/>
        </w:rPr>
        <w:t>.</w:t>
      </w:r>
      <w:r w:rsidR="00966471" w:rsidRPr="00850630">
        <w:rPr>
          <w:rFonts w:ascii="Times" w:hAnsi="Times"/>
        </w:rPr>
        <w:t xml:space="preserve"> The first pattern concerns the </w:t>
      </w:r>
      <w:r w:rsidR="007C3CB8" w:rsidRPr="00850630">
        <w:rPr>
          <w:rFonts w:ascii="Times" w:hAnsi="Times"/>
        </w:rPr>
        <w:t xml:space="preserve">rapid </w:t>
      </w:r>
      <w:r w:rsidR="00966471" w:rsidRPr="00850630">
        <w:rPr>
          <w:rFonts w:ascii="Times" w:hAnsi="Times"/>
        </w:rPr>
        <w:t>growth of Islam</w:t>
      </w:r>
      <w:r w:rsidR="007C3CB8" w:rsidRPr="00850630">
        <w:rPr>
          <w:rFonts w:ascii="Times" w:hAnsi="Times"/>
        </w:rPr>
        <w:t xml:space="preserve">. </w:t>
      </w:r>
      <w:r w:rsidR="00966471" w:rsidRPr="00850630">
        <w:rPr>
          <w:rFonts w:ascii="Times" w:hAnsi="Times"/>
        </w:rPr>
        <w:t xml:space="preserve">Muslim youth born in Europe may be frustrated by media representations of Islam as “other” to European culture or inevitably connected with terrorism. </w:t>
      </w:r>
      <w:r w:rsidR="004C131B" w:rsidRPr="00850630">
        <w:rPr>
          <w:rFonts w:ascii="Times" w:hAnsi="Times"/>
        </w:rPr>
        <w:t>D</w:t>
      </w:r>
      <w:r w:rsidR="00966471" w:rsidRPr="00850630">
        <w:rPr>
          <w:rFonts w:ascii="Times" w:hAnsi="Times"/>
        </w:rPr>
        <w:t xml:space="preserve">igital media </w:t>
      </w:r>
      <w:r w:rsidR="004C131B" w:rsidRPr="00850630">
        <w:rPr>
          <w:rFonts w:ascii="Times" w:hAnsi="Times"/>
        </w:rPr>
        <w:t>may</w:t>
      </w:r>
      <w:r w:rsidR="00966471" w:rsidRPr="00850630">
        <w:rPr>
          <w:rFonts w:ascii="Times" w:hAnsi="Times"/>
        </w:rPr>
        <w:t xml:space="preserve"> offer European Muslims a </w:t>
      </w:r>
      <w:r w:rsidR="00033B95" w:rsidRPr="00850630">
        <w:rPr>
          <w:rFonts w:ascii="Times" w:hAnsi="Times"/>
        </w:rPr>
        <w:t>venue</w:t>
      </w:r>
      <w:r w:rsidR="00966471" w:rsidRPr="00850630">
        <w:rPr>
          <w:rFonts w:ascii="Times" w:hAnsi="Times"/>
        </w:rPr>
        <w:t xml:space="preserve"> to engage with public audiences</w:t>
      </w:r>
      <w:r w:rsidR="004C131B" w:rsidRPr="00850630">
        <w:rPr>
          <w:rFonts w:ascii="Times" w:hAnsi="Times"/>
        </w:rPr>
        <w:t xml:space="preserve"> </w:t>
      </w:r>
      <w:r w:rsidR="004C131B" w:rsidRPr="00850630">
        <w:rPr>
          <w:rFonts w:ascii="Times" w:hAnsi="Times"/>
        </w:rPr>
        <w:fldChar w:fldCharType="begin"/>
      </w:r>
      <w:r w:rsidR="004C131B" w:rsidRPr="00850630">
        <w:rPr>
          <w:rFonts w:ascii="Times" w:hAnsi="Times"/>
        </w:rPr>
        <w:instrText xml:space="preserve"> ADDIN ZOTERO_ITEM CSL_CITATION {"citationID":"XlDIolFq","properties":{"formattedCitation":"(Evolvi 2017)","plainCitation":"(Evolvi 2017)","noteIndex":0},"citationItems":[{"id":1683,"uris":["http://zotero.org/users/1923348/items/PPP8RPJI"],"uri":["http://zotero.org/users/1923348/items/PPP8RPJI"],"itemData":{"id":1683,"type":"article-journal","title":"Hybrid Muslim identities in digital space: The Italian blog Yalla","container-title":"Social Compass","page":"0037768617697911","source":"SAGE Journals","abstract":"Islam is often regarded as being incompatible with European values. In Italy, for example, anti-Islamic points of view reiterate the religion’s alleged inconsistency with Catholicism and secularism. This article argues that narrative practices can challenge this idea by articulating Muslim hybrid identities that are compatible with Italian culture and society. The second-generation blog Yalla Italia represents a ‘third space’ where young Italian Muslims contrast dominant media stereotypes, thereby creating ‘disruptive flows of dissent’. A textual analysis of the blog and interviews with some of the bloggers reveal that three main topics are employed to overcome marginalization: (1) critiques of mainstream media (2) narratives about family lives and the practice of Islam, and (3) advocacy of a quicker procedure for gaining Italian citizenship. The bloggers adopt a storytelling style to press for social and institutional change and explain how they succeed in adapting Islam to Italian society. Their religious diversity is thus perceived as providing a potential for Italy, rather than being a mark of marginalization.","DOI":"10.1177/0037768617697911","ISSN":"0037-7686","title-short":"Hybrid Muslim identities in digital space","journalAbbreviation":"Social Compass","author":[{"family":"Evolvi","given":"Giulia"}],"issued":{"date-parts":[["2017",4,25]]}}}],"schema":"https://github.com/citation-style-language/schema/raw/master/csl-citation.json"} </w:instrText>
      </w:r>
      <w:r w:rsidR="004C131B" w:rsidRPr="00850630">
        <w:rPr>
          <w:rFonts w:ascii="Times" w:hAnsi="Times"/>
        </w:rPr>
        <w:fldChar w:fldCharType="separate"/>
      </w:r>
      <w:r w:rsidR="004C131B" w:rsidRPr="00850630">
        <w:rPr>
          <w:rFonts w:ascii="Times" w:hAnsi="Times"/>
          <w:noProof/>
        </w:rPr>
        <w:t>(Evolvi 2017)</w:t>
      </w:r>
      <w:r w:rsidR="004C131B" w:rsidRPr="00850630">
        <w:rPr>
          <w:rFonts w:ascii="Times" w:hAnsi="Times"/>
        </w:rPr>
        <w:fldChar w:fldCharType="end"/>
      </w:r>
      <w:r w:rsidR="00966471" w:rsidRPr="00850630">
        <w:rPr>
          <w:rFonts w:ascii="Times" w:hAnsi="Times"/>
        </w:rPr>
        <w:t xml:space="preserve">. </w:t>
      </w:r>
      <w:r w:rsidR="00A225F8" w:rsidRPr="00850630">
        <w:rPr>
          <w:rFonts w:ascii="Times" w:hAnsi="Times"/>
        </w:rPr>
        <w:t xml:space="preserve">In the case of young Italian Muslims, a way to interact with society is </w:t>
      </w:r>
      <w:r w:rsidR="0065255B" w:rsidRPr="00850630">
        <w:rPr>
          <w:rFonts w:ascii="Times" w:hAnsi="Times"/>
        </w:rPr>
        <w:t>the storytelling of</w:t>
      </w:r>
      <w:r w:rsidR="00A225F8" w:rsidRPr="00850630">
        <w:rPr>
          <w:rFonts w:ascii="Times" w:hAnsi="Times"/>
        </w:rPr>
        <w:t xml:space="preserve"> their everyday experiences </w:t>
      </w:r>
      <w:r w:rsidR="00D61C3F" w:rsidRPr="00850630">
        <w:rPr>
          <w:rFonts w:ascii="Times" w:hAnsi="Times"/>
        </w:rPr>
        <w:t>to</w:t>
      </w:r>
      <w:r w:rsidR="00A225F8" w:rsidRPr="00850630">
        <w:rPr>
          <w:rFonts w:ascii="Times" w:hAnsi="Times"/>
        </w:rPr>
        <w:t xml:space="preserve"> normalize the </w:t>
      </w:r>
      <w:r w:rsidR="00F72FF3" w:rsidRPr="00850630">
        <w:rPr>
          <w:rFonts w:ascii="Times" w:hAnsi="Times"/>
        </w:rPr>
        <w:t xml:space="preserve">public </w:t>
      </w:r>
      <w:r w:rsidR="00A225F8" w:rsidRPr="00850630">
        <w:rPr>
          <w:rFonts w:ascii="Times" w:hAnsi="Times"/>
        </w:rPr>
        <w:t xml:space="preserve">presence of Islam </w:t>
      </w:r>
      <w:r w:rsidR="00A225F8" w:rsidRPr="00850630">
        <w:rPr>
          <w:rFonts w:ascii="Times" w:hAnsi="Times"/>
        </w:rPr>
        <w:fldChar w:fldCharType="begin"/>
      </w:r>
      <w:r w:rsidR="00A225F8" w:rsidRPr="00850630">
        <w:rPr>
          <w:rFonts w:ascii="Times" w:hAnsi="Times"/>
        </w:rPr>
        <w:instrText xml:space="preserve"> ADDIN ZOTERO_ITEM CSL_CITATION {"citationID":"NbKO6V6U","properties":{"formattedCitation":"(Frisina 2010)","plainCitation":"(Frisina 2010)","noteIndex":0},"citationItems":[{"id":3980,"uris":["http://zotero.org/users/1923348/items/6M4SIWPN"],"uri":["http://zotero.org/users/1923348/items/6M4SIWPN"],"itemData":{"id":3980,"type":"article-journal","title":"Young Muslims' Everyday Tactics and Strategies: Resisting Islamophobia, Negotiating Italianness, Becoming Citizens","container-title":"Journal of Intercultural Studies","page":"557-572","volume":"31","issue":"5","source":"Taylor and Francis+NEJM","abstract":"This paper focuses on young Muslims who are the first Italian-born descendants of migrants. It aims to explore how they cope with their sense of belonging in a post-9/11 setting characterised by two dominant frames, one based on security issues (Muslims are suspected of being dangerous terrorists) and the other on the New Orientalism (Muslims are seen as the alien ‘Other’ by Europe and the Western world). It is argued that these young Muslims resist and challenge such frames in at least four ways, namely: visibility tactics, individual promotion tactics, local/national inclusion strategies, and new-global movement strategies. Despite the dominant representation of Italy as a homogeneous country in terms of its culture and Catholic religion, there are young people who contest such an exclusionary, ethnic idea of Italianness. In short, this paper is about cultural creativity and citizenship in the everyday life of a new generation of Muslim Italians.","DOI":"10.1080/07256868.2010.513087","ISSN":"0725-6868","title-short":"Young Muslims' Everyday Tactics and Strategies","author":[{"family":"Frisina","given":"Annalisa"}],"issued":{"date-parts":[["2010",11,1]]}}}],"schema":"https://github.com/citation-style-language/schema/raw/master/csl-citation.json"} </w:instrText>
      </w:r>
      <w:r w:rsidR="00A225F8" w:rsidRPr="00850630">
        <w:rPr>
          <w:rFonts w:ascii="Times" w:hAnsi="Times"/>
        </w:rPr>
        <w:fldChar w:fldCharType="separate"/>
      </w:r>
      <w:r w:rsidR="00A225F8" w:rsidRPr="00850630">
        <w:rPr>
          <w:rFonts w:ascii="Times" w:hAnsi="Times"/>
          <w:noProof/>
        </w:rPr>
        <w:t>(Frisina 2010)</w:t>
      </w:r>
      <w:r w:rsidR="00A225F8" w:rsidRPr="00850630">
        <w:rPr>
          <w:rFonts w:ascii="Times" w:hAnsi="Times"/>
        </w:rPr>
        <w:fldChar w:fldCharType="end"/>
      </w:r>
      <w:r w:rsidR="00A225F8" w:rsidRPr="00850630">
        <w:rPr>
          <w:rFonts w:ascii="Times" w:hAnsi="Times"/>
        </w:rPr>
        <w:t>.</w:t>
      </w:r>
    </w:p>
    <w:p w14:paraId="1D6661D6" w14:textId="081906C3" w:rsidR="00110EAA" w:rsidRPr="00850630" w:rsidRDefault="00110EAA" w:rsidP="00E46CE1">
      <w:pPr>
        <w:jc w:val="both"/>
        <w:rPr>
          <w:rFonts w:ascii="Times" w:hAnsi="Times"/>
        </w:rPr>
      </w:pPr>
    </w:p>
    <w:p w14:paraId="4DC2C5EA" w14:textId="2D753EFD" w:rsidR="00CD14BF" w:rsidRPr="00850630" w:rsidRDefault="00110EAA" w:rsidP="00E46CE1">
      <w:pPr>
        <w:jc w:val="both"/>
        <w:rPr>
          <w:rFonts w:ascii="Times" w:hAnsi="Times"/>
        </w:rPr>
      </w:pPr>
      <w:r w:rsidRPr="00850630">
        <w:rPr>
          <w:rFonts w:ascii="Times" w:hAnsi="Times"/>
        </w:rPr>
        <w:t xml:space="preserve">The second pattern is the increase presence of atheists in the public sphere. </w:t>
      </w:r>
      <w:r w:rsidR="00033B95" w:rsidRPr="00850630">
        <w:rPr>
          <w:rFonts w:ascii="Times" w:hAnsi="Times"/>
        </w:rPr>
        <w:t xml:space="preserve">This </w:t>
      </w:r>
      <w:r w:rsidRPr="00850630">
        <w:rPr>
          <w:rFonts w:ascii="Times" w:hAnsi="Times"/>
        </w:rPr>
        <w:t xml:space="preserve">regards people </w:t>
      </w:r>
      <w:r w:rsidR="004C131B" w:rsidRPr="00850630">
        <w:rPr>
          <w:rFonts w:ascii="Times" w:hAnsi="Times"/>
        </w:rPr>
        <w:t>who</w:t>
      </w:r>
      <w:r w:rsidRPr="00850630">
        <w:rPr>
          <w:rFonts w:ascii="Times" w:hAnsi="Times"/>
        </w:rPr>
        <w:t xml:space="preserve"> not only cease to believe in god(s), but also </w:t>
      </w:r>
      <w:r w:rsidR="007C3CB8" w:rsidRPr="00850630">
        <w:rPr>
          <w:rFonts w:ascii="Times" w:hAnsi="Times"/>
        </w:rPr>
        <w:t>create</w:t>
      </w:r>
      <w:r w:rsidRPr="00850630">
        <w:rPr>
          <w:rFonts w:ascii="Times" w:hAnsi="Times"/>
        </w:rPr>
        <w:t xml:space="preserve"> associations to promote secularist values. </w:t>
      </w:r>
      <w:r w:rsidR="00645E23" w:rsidRPr="00850630">
        <w:rPr>
          <w:rFonts w:ascii="Times" w:hAnsi="Times"/>
        </w:rPr>
        <w:t xml:space="preserve">In </w:t>
      </w:r>
      <w:r w:rsidR="00365872" w:rsidRPr="00850630">
        <w:rPr>
          <w:rFonts w:ascii="Times" w:hAnsi="Times"/>
        </w:rPr>
        <w:t>certain European contexts</w:t>
      </w:r>
      <w:r w:rsidR="00645E23" w:rsidRPr="00850630">
        <w:rPr>
          <w:rFonts w:ascii="Times" w:hAnsi="Times"/>
        </w:rPr>
        <w:t xml:space="preserve">, </w:t>
      </w:r>
      <w:r w:rsidR="00033B95" w:rsidRPr="00850630">
        <w:rPr>
          <w:rFonts w:ascii="Times" w:hAnsi="Times"/>
        </w:rPr>
        <w:t xml:space="preserve">atheist are </w:t>
      </w:r>
      <w:r w:rsidR="004C131B" w:rsidRPr="00850630">
        <w:rPr>
          <w:rFonts w:ascii="Times" w:hAnsi="Times"/>
        </w:rPr>
        <w:t xml:space="preserve">often </w:t>
      </w:r>
      <w:r w:rsidR="00033B95" w:rsidRPr="00850630">
        <w:rPr>
          <w:rFonts w:ascii="Times" w:hAnsi="Times"/>
        </w:rPr>
        <w:t>dependent on</w:t>
      </w:r>
      <w:r w:rsidR="00645E23" w:rsidRPr="00850630">
        <w:rPr>
          <w:rFonts w:ascii="Times" w:hAnsi="Times"/>
        </w:rPr>
        <w:t xml:space="preserve"> virtual communities, </w:t>
      </w:r>
      <w:r w:rsidR="00CD14BF" w:rsidRPr="00850630">
        <w:rPr>
          <w:rFonts w:ascii="Times" w:hAnsi="Times"/>
        </w:rPr>
        <w:t xml:space="preserve">websites and YouTube </w:t>
      </w:r>
      <w:r w:rsidR="004C131B" w:rsidRPr="00850630">
        <w:rPr>
          <w:rFonts w:ascii="Times" w:hAnsi="Times"/>
        </w:rPr>
        <w:t xml:space="preserve">for public communication </w:t>
      </w:r>
      <w:r w:rsidR="00CD14BF" w:rsidRPr="00850630">
        <w:rPr>
          <w:rFonts w:ascii="Times" w:hAnsi="Times"/>
        </w:rPr>
        <w:fldChar w:fldCharType="begin"/>
      </w:r>
      <w:r w:rsidR="00CD14BF" w:rsidRPr="00850630">
        <w:rPr>
          <w:rFonts w:ascii="Times" w:hAnsi="Times"/>
        </w:rPr>
        <w:instrText xml:space="preserve"> ADDIN ZOTERO_ITEM CSL_CITATION {"citationID":"lBzeGhqY","properties":{"formattedCitation":"(Taira and Illman 2012)","plainCitation":"(Taira and Illman 2012)","noteIndex":0},"citationItems":[{"id":94,"uris":["http://zotero.org/users/1923348/items/TUNUJKD3"],"uri":["http://zotero.org/users/1923348/items/TUNUJKD3"],"itemData":{"id":94,"type":"article-journal","title":"The New Visibility of Atheism in Europe","source":"helda.helsinki.fi","abstract":"Peer reviewed","URL":"https://helda.helsinki.fi/handle/10138/162153","ISSN":"1799-3121","language":"fin","author":[{"family":"Taira","given":"Teemu Patrik"},{"family":"Illman","given":"Ruth"}],"issued":{"date-parts":[["2012"]]},"accessed":{"date-parts":[["2017",6,20]]}}}],"schema":"https://github.com/citation-style-language/schema/raw/master/csl-citation.json"} </w:instrText>
      </w:r>
      <w:r w:rsidR="00CD14BF" w:rsidRPr="00850630">
        <w:rPr>
          <w:rFonts w:ascii="Times" w:hAnsi="Times"/>
        </w:rPr>
        <w:fldChar w:fldCharType="separate"/>
      </w:r>
      <w:r w:rsidR="00CD14BF" w:rsidRPr="00850630">
        <w:rPr>
          <w:rFonts w:ascii="Times" w:hAnsi="Times"/>
          <w:noProof/>
        </w:rPr>
        <w:t>(Taira and Illman 2012)</w:t>
      </w:r>
      <w:r w:rsidR="00CD14BF" w:rsidRPr="00850630">
        <w:rPr>
          <w:rFonts w:ascii="Times" w:hAnsi="Times"/>
        </w:rPr>
        <w:fldChar w:fldCharType="end"/>
      </w:r>
      <w:r w:rsidR="00CD14BF" w:rsidRPr="00850630">
        <w:rPr>
          <w:rFonts w:ascii="Times" w:hAnsi="Times"/>
        </w:rPr>
        <w:t>.</w:t>
      </w:r>
      <w:r w:rsidR="00D00B46" w:rsidRPr="00850630">
        <w:rPr>
          <w:rFonts w:ascii="Times" w:hAnsi="Times"/>
        </w:rPr>
        <w:t xml:space="preserve"> For instance, social </w:t>
      </w:r>
      <w:r w:rsidR="007C3CB8" w:rsidRPr="00850630">
        <w:rPr>
          <w:rFonts w:ascii="Times" w:hAnsi="Times"/>
        </w:rPr>
        <w:t>platforms</w:t>
      </w:r>
      <w:r w:rsidR="00D00B46" w:rsidRPr="00850630">
        <w:rPr>
          <w:rFonts w:ascii="Times" w:hAnsi="Times"/>
        </w:rPr>
        <w:t xml:space="preserve"> such as Reddit may help atheists to establish conversations about their (non) religious identities and express the self-perception of being a minority</w:t>
      </w:r>
      <w:r w:rsidR="00D61C3F" w:rsidRPr="00850630">
        <w:rPr>
          <w:rFonts w:ascii="Times" w:hAnsi="Times"/>
        </w:rPr>
        <w:t xml:space="preserve"> </w:t>
      </w:r>
      <w:r w:rsidR="00D61C3F" w:rsidRPr="00850630">
        <w:rPr>
          <w:rFonts w:ascii="Times" w:hAnsi="Times"/>
        </w:rPr>
        <w:fldChar w:fldCharType="begin"/>
      </w:r>
      <w:r w:rsidR="00D61C3F" w:rsidRPr="00850630">
        <w:rPr>
          <w:rFonts w:ascii="Times" w:hAnsi="Times"/>
        </w:rPr>
        <w:instrText xml:space="preserve"> ADDIN ZOTERO_ITEM CSL_CITATION {"citationID":"BuUi569z","properties":{"formattedCitation":"(Lundmark and LeDrew 2019)","plainCitation":"(Lundmark and LeDrew 2019)","noteIndex":0},"citationItems":[{"id":4735,"uris":["http://zotero.org/users/1923348/items/U339EP4V"],"uri":["http://zotero.org/users/1923348/items/U339EP4V"],"itemData":{"id":4735,"type":"article-journal","title":"Unorganized atheism and the secular movement: reddit as a site for studying ‘lived atheism’","container-title":"Social Compass","page":"112-129","volume":"66","issue":"1","source":"SAGE Journals","abstract":"This article examines discussions on the reddit.com forum r/atheism in comparison with rhetoric found in contemporary atheist organizations and among leading figures within the atheist movement. We demonstrate how the culture of r/atheism converges with that of formal atheist cultures, most importantly regarding understandings of rationality and how religious people deviate from it, while highlighting areas of tension regarding how to relate to religion and religious people. We conclude that the social experience of community and belonging appears to be as important as other more instrumental goals commonly adopted by secular activists, and that tensions regarding the practice of atheism and the purpose of the forum correspond to tensions found in formal institutional contexts. We thus argue that while r/atheism is not directly or explicitly affiliated with atheist activism, overlap in the nature of discussion and debates is sufficient to consider the forum another window into the development of a general atheist culture practiced in institutional contexts and at the everyday level of ‘lived’ atheism.","DOI":"10.1177/0037768618816096","ISSN":"0037-7686","title-short":"Unorganized atheism and the secular movement","journalAbbreviation":"Social Compass","language":"en","author":[{"family":"Lundmark","given":"Evelina"},{"family":"LeDrew","given":"Stephen"}],"issued":{"date-parts":[["2019",3,1]]}}}],"schema":"https://github.com/citation-style-language/schema/raw/master/csl-citation.json"} </w:instrText>
      </w:r>
      <w:r w:rsidR="00D61C3F" w:rsidRPr="00850630">
        <w:rPr>
          <w:rFonts w:ascii="Times" w:hAnsi="Times"/>
        </w:rPr>
        <w:fldChar w:fldCharType="separate"/>
      </w:r>
      <w:r w:rsidR="00D61C3F" w:rsidRPr="00850630">
        <w:rPr>
          <w:rFonts w:ascii="Times" w:hAnsi="Times"/>
          <w:noProof/>
        </w:rPr>
        <w:t>(Lundmark and LeDrew 2019)</w:t>
      </w:r>
      <w:r w:rsidR="00D61C3F" w:rsidRPr="00850630">
        <w:rPr>
          <w:rFonts w:ascii="Times" w:hAnsi="Times"/>
        </w:rPr>
        <w:fldChar w:fldCharType="end"/>
      </w:r>
      <w:r w:rsidR="00D00B46" w:rsidRPr="00850630">
        <w:rPr>
          <w:rFonts w:ascii="Times" w:hAnsi="Times"/>
        </w:rPr>
        <w:t>.</w:t>
      </w:r>
    </w:p>
    <w:p w14:paraId="4277BB55" w14:textId="065A85A6" w:rsidR="00D00B46" w:rsidRPr="00850630" w:rsidRDefault="00D00B46" w:rsidP="00E46CE1">
      <w:pPr>
        <w:jc w:val="both"/>
        <w:rPr>
          <w:rFonts w:ascii="Times" w:hAnsi="Times"/>
        </w:rPr>
      </w:pPr>
    </w:p>
    <w:p w14:paraId="59C5D5A5" w14:textId="1B214CF3" w:rsidR="00D00B46" w:rsidRPr="00850630" w:rsidRDefault="00D00B46" w:rsidP="00E46CE1">
      <w:pPr>
        <w:jc w:val="both"/>
        <w:rPr>
          <w:rFonts w:ascii="Times" w:hAnsi="Times"/>
        </w:rPr>
      </w:pPr>
      <w:r w:rsidRPr="00850630">
        <w:rPr>
          <w:rFonts w:ascii="Times" w:hAnsi="Times"/>
        </w:rPr>
        <w:t>The third pattern is the emergence of Catholic groups engaged in social actions</w:t>
      </w:r>
      <w:r w:rsidR="004C131B" w:rsidRPr="00850630">
        <w:rPr>
          <w:rFonts w:ascii="Times" w:hAnsi="Times"/>
        </w:rPr>
        <w:t xml:space="preserve">, such as </w:t>
      </w:r>
      <w:r w:rsidRPr="00850630">
        <w:rPr>
          <w:rFonts w:ascii="Times" w:hAnsi="Times"/>
        </w:rPr>
        <w:t xml:space="preserve">the so-called “anti-gender movement.” These groups organize public protests against same-sex marriage and </w:t>
      </w:r>
      <w:r w:rsidR="004672F9" w:rsidRPr="00850630">
        <w:rPr>
          <w:rFonts w:ascii="Times" w:hAnsi="Times"/>
        </w:rPr>
        <w:t>to protect</w:t>
      </w:r>
      <w:r w:rsidRPr="00850630">
        <w:rPr>
          <w:rFonts w:ascii="Times" w:hAnsi="Times"/>
        </w:rPr>
        <w:t xml:space="preserve"> traditional family values </w:t>
      </w:r>
      <w:r w:rsidRPr="00850630">
        <w:rPr>
          <w:rFonts w:ascii="Times" w:hAnsi="Times"/>
        </w:rPr>
        <w:fldChar w:fldCharType="begin"/>
      </w:r>
      <w:r w:rsidRPr="00850630">
        <w:rPr>
          <w:rFonts w:ascii="Times" w:hAnsi="Times"/>
        </w:rPr>
        <w:instrText xml:space="preserve"> ADDIN ZOTERO_ITEM CSL_CITATION {"citationID":"cENeGTn8","properties":{"formattedCitation":"(Kuhar and Paternotte 2017)","plainCitation":"(Kuhar and Paternotte 2017)","noteIndex":0},"citationItems":[{"id":13,"uris":["http://zotero.org/users/1923348/items/WCSGWV28"],"uri":["http://zotero.org/users/1923348/items/WCSGWV28"],"itemData":{"id":13,"type":"book","title":"Anti-Gender Campaigns in Europe: Mobilizing against Equality","publisher":"Rowman &amp; Littlefield International","publisher-place":"London ; New York","number-of-pages":"302","source":"Amazon","event-place":"London ; New York","abstract":"After decades of steady progress in terms of gender and sexual rights, several parts of Europe are facing new waves of resistance to a so-called ‘gender ideology’ or ‘gender theory’. Opposition to progressive gender equality is manifested in challenges to marriage equality, abortion, reproductive technologies, gender mainstreaming, sex education, sexual liberalism, transgender rights, antidiscrimination policies and even to the notion of gender itself.This book examines how an academic concept of gender, when translated by religious organizations such as the Roman Catholic Church, can become a mobilizing tool for, and the target of, social movements. How can we explain religious discourses about sex difference turning intro massive street demonstrations? How do forms of organization and protest travel across borders? Who are the actors behind these movements? This collection is a transnational and comparative attempt to better understand anti-gender mobilizations in Europe. It focuses on national manifestations in eleven European countries, including Russia, from massive street protests to forms of resistance such as email bombarding and street vigils. It examines the intersection of religious politics with rising populism and nationalistic anxieties in contemporary Europe.","ISBN":"978-1-78348-999-2","title-short":"Anti-Gender Campaigns in Europe","language":"English","editor":[{"family":"Kuhar","given":"Roman"},{"family":"Paternotte","given":"David"}],"issued":{"date-parts":[["2017",8,7]]}}}],"schema":"https://github.com/citation-style-language/schema/raw/master/csl-citation.json"} </w:instrText>
      </w:r>
      <w:r w:rsidRPr="00850630">
        <w:rPr>
          <w:rFonts w:ascii="Times" w:hAnsi="Times"/>
        </w:rPr>
        <w:fldChar w:fldCharType="separate"/>
      </w:r>
      <w:r w:rsidRPr="00850630">
        <w:rPr>
          <w:rFonts w:ascii="Times" w:hAnsi="Times"/>
          <w:noProof/>
        </w:rPr>
        <w:t>(Kuhar and Paternotte 2017)</w:t>
      </w:r>
      <w:r w:rsidRPr="00850630">
        <w:rPr>
          <w:rFonts w:ascii="Times" w:hAnsi="Times"/>
        </w:rPr>
        <w:fldChar w:fldCharType="end"/>
      </w:r>
      <w:r w:rsidRPr="00850630">
        <w:rPr>
          <w:rFonts w:ascii="Times" w:hAnsi="Times"/>
        </w:rPr>
        <w:t xml:space="preserve">. They </w:t>
      </w:r>
      <w:r w:rsidR="004C131B" w:rsidRPr="00850630">
        <w:rPr>
          <w:rFonts w:ascii="Times" w:hAnsi="Times"/>
        </w:rPr>
        <w:t xml:space="preserve">tend to self-identify as minorities because they </w:t>
      </w:r>
      <w:r w:rsidRPr="00850630">
        <w:rPr>
          <w:rFonts w:ascii="Times" w:hAnsi="Times"/>
        </w:rPr>
        <w:t xml:space="preserve">are not officially part of the Catholic Church and </w:t>
      </w:r>
      <w:r w:rsidR="00850630" w:rsidRPr="00850630">
        <w:rPr>
          <w:rFonts w:ascii="Times" w:hAnsi="Times"/>
        </w:rPr>
        <w:t xml:space="preserve">are </w:t>
      </w:r>
      <w:r w:rsidRPr="00850630">
        <w:rPr>
          <w:rFonts w:ascii="Times" w:hAnsi="Times"/>
        </w:rPr>
        <w:t xml:space="preserve">often more religiously conservative </w:t>
      </w:r>
      <w:r w:rsidRPr="00850630">
        <w:rPr>
          <w:rFonts w:ascii="Times" w:hAnsi="Times"/>
        </w:rPr>
        <w:lastRenderedPageBreak/>
        <w:t xml:space="preserve">than the majority of the population. </w:t>
      </w:r>
      <w:r w:rsidR="004C131B" w:rsidRPr="00850630">
        <w:rPr>
          <w:rFonts w:ascii="Times" w:hAnsi="Times"/>
        </w:rPr>
        <w:t>S</w:t>
      </w:r>
      <w:r w:rsidRPr="00850630">
        <w:rPr>
          <w:rFonts w:ascii="Times" w:hAnsi="Times"/>
        </w:rPr>
        <w:t>uspicious of mainstream communication channels</w:t>
      </w:r>
      <w:r w:rsidR="00D61C3F" w:rsidRPr="00850630">
        <w:rPr>
          <w:rFonts w:ascii="Times" w:hAnsi="Times"/>
        </w:rPr>
        <w:t>, t</w:t>
      </w:r>
      <w:r w:rsidR="004C131B" w:rsidRPr="00850630">
        <w:rPr>
          <w:rFonts w:ascii="Times" w:hAnsi="Times"/>
        </w:rPr>
        <w:t xml:space="preserve">hese groups </w:t>
      </w:r>
      <w:r w:rsidR="0065255B" w:rsidRPr="00850630">
        <w:rPr>
          <w:rFonts w:ascii="Times" w:hAnsi="Times"/>
        </w:rPr>
        <w:t>often</w:t>
      </w:r>
      <w:r w:rsidRPr="00850630">
        <w:rPr>
          <w:rFonts w:ascii="Times" w:hAnsi="Times"/>
        </w:rPr>
        <w:t xml:space="preserve"> </w:t>
      </w:r>
      <w:r w:rsidR="00D61C3F" w:rsidRPr="00850630">
        <w:rPr>
          <w:rFonts w:ascii="Times" w:hAnsi="Times"/>
        </w:rPr>
        <w:t>privileg</w:t>
      </w:r>
      <w:r w:rsidR="004C131B" w:rsidRPr="00850630">
        <w:rPr>
          <w:rFonts w:ascii="Times" w:hAnsi="Times"/>
        </w:rPr>
        <w:t>e</w:t>
      </w:r>
      <w:r w:rsidR="00D61C3F" w:rsidRPr="00850630">
        <w:rPr>
          <w:rFonts w:ascii="Times" w:hAnsi="Times"/>
        </w:rPr>
        <w:t xml:space="preserve"> the use of the Internet</w:t>
      </w:r>
      <w:r w:rsidR="00850630" w:rsidRPr="00850630">
        <w:rPr>
          <w:rFonts w:ascii="Times" w:hAnsi="Times"/>
        </w:rPr>
        <w:t xml:space="preserve"> </w:t>
      </w:r>
      <w:r w:rsidR="00850630" w:rsidRPr="00850630">
        <w:rPr>
          <w:rFonts w:ascii="Times" w:hAnsi="Times"/>
        </w:rPr>
        <w:fldChar w:fldCharType="begin"/>
      </w:r>
      <w:r w:rsidR="00850630" w:rsidRPr="00850630">
        <w:rPr>
          <w:rFonts w:ascii="Times" w:hAnsi="Times"/>
        </w:rPr>
        <w:instrText xml:space="preserve"> ADDIN ZOTERO_ITEM CSL_CITATION {"citationID":"JJ5vdhVG","properties":{"formattedCitation":"(Harsin 2018)","plainCitation":"(Harsin 2018)","noteIndex":0},"citationItems":[{"id":3934,"uris":["http://zotero.org/users/1923348/items/5XAE8NLA"],"uri":["http://zotero.org/users/1923348/items/5XAE8NLA"],"itemData":{"id":3934,"type":"article-journal","title":"Post-Truth Populism: The French Anti-Gender Theory Movement and Cross-Cultural Similarities","container-title":"Communication, Culture and Critique","page":"35-52","volume":"11","issue":"1","source":"academic.oup.com","abstract":"Synthesizing fledgling theories of post-truth (associated with Donald Trump and Brexit) and theories of emotions in populism, I analyze the right-wing French movement La Manif Pour Tous and their campaign against what they call “gender theory in the schools.” After identifying their populist qualities, I analyze the movement’s five prominent post-truth qualities on Facebook: (a) fake people; (b) active distrust; (c) emotion; (d) rumor bombs; and (e) backlashes. Considering the conjunctural specificity of social trust and truth deficits, I propose that post-truth and “rumor-bombing” aspects, simultaneous with their populist nature, are better understood as a kind of emotional truth or “emo-truth” in right-wing populist movements today. Finally, I propose cases like this may point to a mainstreaming of post-truth populism.","DOI":"10.1093/ccc/tcx017","ISSN":"1753-9129","title-short":"Post-Truth Populism","journalAbbreviation":"Commun Cult Crit","language":"en","author":[{"family":"Harsin","given":"Jayson"}],"issued":{"date-parts":[["2018",3,1]]}}}],"schema":"https://github.com/citation-style-language/schema/raw/master/csl-citation.json"} </w:instrText>
      </w:r>
      <w:r w:rsidR="00850630" w:rsidRPr="00850630">
        <w:rPr>
          <w:rFonts w:ascii="Times" w:hAnsi="Times"/>
        </w:rPr>
        <w:fldChar w:fldCharType="separate"/>
      </w:r>
      <w:r w:rsidR="00850630" w:rsidRPr="00850630">
        <w:rPr>
          <w:rFonts w:ascii="Times" w:hAnsi="Times"/>
          <w:noProof/>
        </w:rPr>
        <w:t>(Harsin 2018)</w:t>
      </w:r>
      <w:r w:rsidR="00850630" w:rsidRPr="00850630">
        <w:rPr>
          <w:rFonts w:ascii="Times" w:hAnsi="Times"/>
        </w:rPr>
        <w:fldChar w:fldCharType="end"/>
      </w:r>
      <w:r w:rsidR="00A225F8" w:rsidRPr="00850630">
        <w:rPr>
          <w:rFonts w:ascii="Times" w:hAnsi="Times"/>
        </w:rPr>
        <w:t xml:space="preserve">. For example, the French movement </w:t>
      </w:r>
      <w:r w:rsidR="00A225F8" w:rsidRPr="00850630">
        <w:rPr>
          <w:rFonts w:ascii="Times" w:hAnsi="Times"/>
          <w:i/>
        </w:rPr>
        <w:t xml:space="preserve">La </w:t>
      </w:r>
      <w:proofErr w:type="spellStart"/>
      <w:r w:rsidR="00A225F8" w:rsidRPr="00850630">
        <w:rPr>
          <w:rFonts w:ascii="Times" w:hAnsi="Times"/>
          <w:i/>
        </w:rPr>
        <w:t>Manif</w:t>
      </w:r>
      <w:proofErr w:type="spellEnd"/>
      <w:r w:rsidR="00A225F8" w:rsidRPr="00850630">
        <w:rPr>
          <w:rFonts w:ascii="Times" w:hAnsi="Times"/>
          <w:i/>
        </w:rPr>
        <w:t xml:space="preserve"> Pour </w:t>
      </w:r>
      <w:proofErr w:type="spellStart"/>
      <w:r w:rsidR="00A225F8" w:rsidRPr="00850630">
        <w:rPr>
          <w:rFonts w:ascii="Times" w:hAnsi="Times"/>
          <w:i/>
        </w:rPr>
        <w:t>Tous</w:t>
      </w:r>
      <w:proofErr w:type="spellEnd"/>
      <w:r w:rsidR="00A225F8" w:rsidRPr="00850630">
        <w:rPr>
          <w:rFonts w:ascii="Times" w:hAnsi="Times"/>
          <w:i/>
        </w:rPr>
        <w:t xml:space="preserve"> </w:t>
      </w:r>
      <w:r w:rsidR="00A225F8" w:rsidRPr="00850630">
        <w:rPr>
          <w:rFonts w:ascii="Times" w:hAnsi="Times"/>
        </w:rPr>
        <w:t>(Demo for Everybody) employ</w:t>
      </w:r>
      <w:r w:rsidR="004C131B" w:rsidRPr="00850630">
        <w:rPr>
          <w:rFonts w:ascii="Times" w:hAnsi="Times"/>
        </w:rPr>
        <w:t>s</w:t>
      </w:r>
      <w:r w:rsidR="00A225F8" w:rsidRPr="00850630">
        <w:rPr>
          <w:rFonts w:ascii="Times" w:hAnsi="Times"/>
        </w:rPr>
        <w:t xml:space="preserve"> social media to circulate textual and visual emotional narratives </w:t>
      </w:r>
      <w:r w:rsidR="004C131B" w:rsidRPr="00850630">
        <w:rPr>
          <w:rFonts w:ascii="Times" w:hAnsi="Times"/>
        </w:rPr>
        <w:t>to diffuse</w:t>
      </w:r>
      <w:r w:rsidR="00365872" w:rsidRPr="00850630">
        <w:rPr>
          <w:rFonts w:ascii="Times" w:hAnsi="Times"/>
        </w:rPr>
        <w:t xml:space="preserve"> its ideologies</w:t>
      </w:r>
      <w:r w:rsidR="00A225F8" w:rsidRPr="00850630">
        <w:rPr>
          <w:rFonts w:ascii="Times" w:hAnsi="Times"/>
        </w:rPr>
        <w:t xml:space="preserve">. </w:t>
      </w:r>
    </w:p>
    <w:p w14:paraId="5757AAE1" w14:textId="539CD550" w:rsidR="00D00B46" w:rsidRPr="00850630" w:rsidRDefault="00D00B46" w:rsidP="00E46CE1">
      <w:pPr>
        <w:jc w:val="both"/>
        <w:rPr>
          <w:rFonts w:ascii="Times" w:hAnsi="Times"/>
        </w:rPr>
      </w:pPr>
    </w:p>
    <w:p w14:paraId="0AE0D8CA" w14:textId="54C2559A" w:rsidR="00D00B46" w:rsidRPr="00850630" w:rsidRDefault="00D61C3F" w:rsidP="00E46CE1">
      <w:pPr>
        <w:jc w:val="both"/>
        <w:rPr>
          <w:rFonts w:ascii="Times" w:hAnsi="Times"/>
        </w:rPr>
      </w:pPr>
      <w:r w:rsidRPr="00850630">
        <w:rPr>
          <w:rFonts w:ascii="Times" w:hAnsi="Times"/>
        </w:rPr>
        <w:t xml:space="preserve">These three </w:t>
      </w:r>
      <w:r w:rsidR="007C3CB8" w:rsidRPr="00850630">
        <w:rPr>
          <w:rFonts w:ascii="Times" w:hAnsi="Times"/>
        </w:rPr>
        <w:t>groups</w:t>
      </w:r>
      <w:r w:rsidRPr="00850630">
        <w:rPr>
          <w:rFonts w:ascii="Times" w:hAnsi="Times"/>
        </w:rPr>
        <w:t xml:space="preserve"> –</w:t>
      </w:r>
      <w:r w:rsidR="0065255B" w:rsidRPr="00850630">
        <w:rPr>
          <w:rFonts w:ascii="Times" w:hAnsi="Times"/>
        </w:rPr>
        <w:t>Muslim, atheist, and Catholic</w:t>
      </w:r>
      <w:r w:rsidRPr="00850630">
        <w:rPr>
          <w:rFonts w:ascii="Times" w:hAnsi="Times"/>
        </w:rPr>
        <w:t xml:space="preserve"> –summarize some facets of religious change in Europe. They </w:t>
      </w:r>
      <w:r w:rsidR="007C3CB8" w:rsidRPr="00850630">
        <w:rPr>
          <w:rFonts w:ascii="Times" w:hAnsi="Times"/>
        </w:rPr>
        <w:t>do not represent</w:t>
      </w:r>
      <w:r w:rsidRPr="00850630">
        <w:rPr>
          <w:rFonts w:ascii="Times" w:hAnsi="Times"/>
        </w:rPr>
        <w:t xml:space="preserve"> the only contemporary religious trends, but </w:t>
      </w:r>
      <w:r w:rsidR="007C3CB8" w:rsidRPr="00850630">
        <w:rPr>
          <w:rFonts w:ascii="Times" w:hAnsi="Times"/>
        </w:rPr>
        <w:t>they</w:t>
      </w:r>
      <w:r w:rsidRPr="00850630">
        <w:rPr>
          <w:rFonts w:ascii="Times" w:hAnsi="Times"/>
        </w:rPr>
        <w:t xml:space="preserve"> similarly consider themselves as marginalized in relation to a certain </w:t>
      </w:r>
      <w:r w:rsidR="00365872" w:rsidRPr="00850630">
        <w:rPr>
          <w:rFonts w:ascii="Times" w:hAnsi="Times"/>
        </w:rPr>
        <w:t xml:space="preserve">mainstream </w:t>
      </w:r>
      <w:r w:rsidRPr="00850630">
        <w:rPr>
          <w:rFonts w:ascii="Times" w:hAnsi="Times"/>
        </w:rPr>
        <w:t xml:space="preserve">understanding of </w:t>
      </w:r>
      <w:r w:rsidR="00365872" w:rsidRPr="00850630">
        <w:rPr>
          <w:rFonts w:ascii="Times" w:hAnsi="Times"/>
        </w:rPr>
        <w:t xml:space="preserve">European </w:t>
      </w:r>
      <w:r w:rsidRPr="00850630">
        <w:rPr>
          <w:rFonts w:ascii="Times" w:hAnsi="Times"/>
        </w:rPr>
        <w:t xml:space="preserve">Catholicism. They also contribute to the re-publicization of religion in Europe by </w:t>
      </w:r>
      <w:r w:rsidR="00181FE4" w:rsidRPr="00850630">
        <w:rPr>
          <w:rFonts w:ascii="Times" w:hAnsi="Times"/>
        </w:rPr>
        <w:t>employ</w:t>
      </w:r>
      <w:r w:rsidR="008C6A32" w:rsidRPr="00850630">
        <w:rPr>
          <w:rFonts w:ascii="Times" w:hAnsi="Times"/>
        </w:rPr>
        <w:t>ing social media</w:t>
      </w:r>
      <w:r w:rsidR="00181FE4" w:rsidRPr="00850630">
        <w:rPr>
          <w:rFonts w:ascii="Times" w:hAnsi="Times"/>
        </w:rPr>
        <w:t xml:space="preserve"> both </w:t>
      </w:r>
      <w:r w:rsidR="00365872" w:rsidRPr="00850630">
        <w:rPr>
          <w:rFonts w:ascii="Times" w:hAnsi="Times"/>
        </w:rPr>
        <w:t xml:space="preserve">for </w:t>
      </w:r>
      <w:r w:rsidR="00181FE4" w:rsidRPr="00850630">
        <w:rPr>
          <w:rFonts w:ascii="Times" w:hAnsi="Times"/>
        </w:rPr>
        <w:t>discuss</w:t>
      </w:r>
      <w:r w:rsidR="00365872" w:rsidRPr="00850630">
        <w:rPr>
          <w:rFonts w:ascii="Times" w:hAnsi="Times"/>
        </w:rPr>
        <w:t>ions</w:t>
      </w:r>
      <w:r w:rsidR="00181FE4" w:rsidRPr="00850630">
        <w:rPr>
          <w:rFonts w:ascii="Times" w:hAnsi="Times"/>
        </w:rPr>
        <w:t xml:space="preserve"> among members of a community and </w:t>
      </w:r>
      <w:r w:rsidR="007C3CB8" w:rsidRPr="00850630">
        <w:rPr>
          <w:rFonts w:ascii="Times" w:hAnsi="Times"/>
        </w:rPr>
        <w:t>engagement</w:t>
      </w:r>
      <w:r w:rsidR="008C6A32" w:rsidRPr="00850630">
        <w:rPr>
          <w:rFonts w:ascii="Times" w:hAnsi="Times"/>
        </w:rPr>
        <w:t xml:space="preserve"> with larger publics.</w:t>
      </w:r>
    </w:p>
    <w:p w14:paraId="6B253738" w14:textId="77777777" w:rsidR="00CD14BF" w:rsidRPr="00850630" w:rsidRDefault="00CD14BF" w:rsidP="00E46CE1">
      <w:pPr>
        <w:jc w:val="both"/>
        <w:rPr>
          <w:rFonts w:ascii="Times" w:hAnsi="Times"/>
        </w:rPr>
      </w:pPr>
    </w:p>
    <w:p w14:paraId="4C9DA92B" w14:textId="5F51D5C8" w:rsidR="00181FE4" w:rsidRPr="00850630" w:rsidRDefault="00181FE4" w:rsidP="00181FE4">
      <w:pPr>
        <w:rPr>
          <w:rFonts w:ascii="Times" w:hAnsi="Times" w:cs="Calibri"/>
          <w:i/>
          <w:color w:val="000000"/>
        </w:rPr>
      </w:pPr>
      <w:r w:rsidRPr="00850630">
        <w:rPr>
          <w:rFonts w:ascii="Times" w:hAnsi="Times" w:cs="Calibri"/>
          <w:i/>
          <w:color w:val="000000"/>
        </w:rPr>
        <w:t>How can (or should) scholars communicate with the public?</w:t>
      </w:r>
    </w:p>
    <w:p w14:paraId="61834E51" w14:textId="05607284" w:rsidR="00181FE4" w:rsidRPr="00850630" w:rsidRDefault="00181FE4" w:rsidP="00181FE4">
      <w:pPr>
        <w:rPr>
          <w:rFonts w:ascii="Times" w:hAnsi="Times" w:cs="Calibri"/>
          <w:i/>
          <w:color w:val="000000"/>
        </w:rPr>
      </w:pPr>
    </w:p>
    <w:p w14:paraId="71F8A062" w14:textId="6AFBF02D" w:rsidR="00181FE4" w:rsidRPr="00850630" w:rsidRDefault="00181FE4" w:rsidP="00181FE4">
      <w:pPr>
        <w:jc w:val="both"/>
        <w:rPr>
          <w:rFonts w:ascii="Times" w:hAnsi="Times"/>
        </w:rPr>
      </w:pPr>
      <w:r w:rsidRPr="00850630">
        <w:rPr>
          <w:rFonts w:ascii="Times" w:hAnsi="Times"/>
        </w:rPr>
        <w:t xml:space="preserve">Muslim, atheist, and Catholic groups that choose to employ the Internet </w:t>
      </w:r>
      <w:r w:rsidR="00365872" w:rsidRPr="00850630">
        <w:rPr>
          <w:rFonts w:ascii="Times" w:hAnsi="Times"/>
        </w:rPr>
        <w:t>for public engagement</w:t>
      </w:r>
      <w:r w:rsidRPr="00850630">
        <w:rPr>
          <w:rFonts w:ascii="Times" w:hAnsi="Times"/>
        </w:rPr>
        <w:t xml:space="preserve"> often talk about a variety of social and political issues</w:t>
      </w:r>
      <w:r w:rsidR="004C131B" w:rsidRPr="00850630">
        <w:rPr>
          <w:rFonts w:ascii="Times" w:hAnsi="Times"/>
        </w:rPr>
        <w:t xml:space="preserve"> besides religion</w:t>
      </w:r>
      <w:r w:rsidRPr="00850630">
        <w:rPr>
          <w:rFonts w:ascii="Times" w:hAnsi="Times"/>
        </w:rPr>
        <w:t xml:space="preserve">. The use of various media platforms and the </w:t>
      </w:r>
      <w:r w:rsidR="00493506" w:rsidRPr="00850630">
        <w:rPr>
          <w:rFonts w:ascii="Times" w:hAnsi="Times"/>
        </w:rPr>
        <w:t>entanglement of religious and non-religious elements offer both opportunities and challenges for scholars who want to study these phenomena. In particular, I would like to offer two remarks for what concerns public scholarship.</w:t>
      </w:r>
    </w:p>
    <w:p w14:paraId="45E841B6" w14:textId="7A2DC4E5" w:rsidR="00493506" w:rsidRPr="00850630" w:rsidRDefault="00493506" w:rsidP="00181FE4">
      <w:pPr>
        <w:jc w:val="both"/>
        <w:rPr>
          <w:rFonts w:ascii="Times" w:hAnsi="Times"/>
        </w:rPr>
      </w:pPr>
    </w:p>
    <w:p w14:paraId="48E786F8" w14:textId="730DD379" w:rsidR="00493506" w:rsidRPr="00850630" w:rsidRDefault="00493506" w:rsidP="00181FE4">
      <w:pPr>
        <w:jc w:val="both"/>
        <w:rPr>
          <w:rFonts w:ascii="Times" w:hAnsi="Times"/>
        </w:rPr>
      </w:pPr>
      <w:r w:rsidRPr="00850630">
        <w:rPr>
          <w:rFonts w:ascii="Times" w:hAnsi="Times"/>
        </w:rPr>
        <w:t>The first consideration is about theoretical and methodological approaches. The current proliferation of media technologies result</w:t>
      </w:r>
      <w:r w:rsidR="00365872" w:rsidRPr="00850630">
        <w:rPr>
          <w:rFonts w:ascii="Times" w:hAnsi="Times"/>
        </w:rPr>
        <w:t>s</w:t>
      </w:r>
      <w:r w:rsidRPr="00850630">
        <w:rPr>
          <w:rFonts w:ascii="Times" w:hAnsi="Times"/>
        </w:rPr>
        <w:t xml:space="preserve"> in an increasing mediation (or </w:t>
      </w:r>
      <w:proofErr w:type="spellStart"/>
      <w:r w:rsidRPr="00850630">
        <w:rPr>
          <w:rFonts w:ascii="Times" w:hAnsi="Times"/>
        </w:rPr>
        <w:t>hypermediation</w:t>
      </w:r>
      <w:proofErr w:type="spellEnd"/>
      <w:r w:rsidRPr="00850630">
        <w:rPr>
          <w:rFonts w:ascii="Times" w:hAnsi="Times"/>
        </w:rPr>
        <w:t xml:space="preserve">) of cultural and social </w:t>
      </w:r>
      <w:r w:rsidR="00365872" w:rsidRPr="00850630">
        <w:rPr>
          <w:rFonts w:ascii="Times" w:hAnsi="Times"/>
        </w:rPr>
        <w:t>values</w:t>
      </w:r>
      <w:r w:rsidRPr="00850630">
        <w:rPr>
          <w:rFonts w:ascii="Times" w:hAnsi="Times"/>
        </w:rPr>
        <w:t xml:space="preserve"> </w:t>
      </w:r>
      <w:r w:rsidRPr="00850630">
        <w:rPr>
          <w:rFonts w:ascii="Times" w:hAnsi="Times"/>
        </w:rPr>
        <w:fldChar w:fldCharType="begin"/>
      </w:r>
      <w:r w:rsidRPr="00850630">
        <w:rPr>
          <w:rFonts w:ascii="Times" w:hAnsi="Times"/>
        </w:rPr>
        <w:instrText xml:space="preserve"> ADDIN ZOTERO_ITEM CSL_CITATION {"citationID":"08op5aLp","properties":{"formattedCitation":"(Scolari 2015; Evolvi 2018)","plainCitation":"(Scolari 2015; Evolvi 2018)","noteIndex":0},"citationItems":[{"id":1175,"uris":["http://zotero.org/users/1923348/items/DTTAM7ZG"],"uri":["http://zotero.org/users/1923348/items/DTTAM7ZG"],"itemData":{"id":1175,"type":"article-journal","title":"From (new)media to (hyper)mediations. Recovering Jesús Martín-Barbero's mediation theory in the age of digital communication and cultural convergence","container-title":"Information, Communication &amp; Society","page":"1092-1107","volume":"18","issue":"9","source":"Taylor and Francis+NEJM","abstract":"Jesús Martín-Barbero is considered one of the main references of Latin American media and cultural studies. This article recovers his works and proposes an update of his contributions within the context of the contemporary media ecology. After describing the conversations that characterized the Latin American academic circuit in the early 1980s, the article introduces Martín-Barbero's theory of mediation, taking as a reference his influential book De los Medios a las Mediaciones (1987). The article then explores two paths: a contemporary reading of Martín-Barbero's contributions from a digital perspective and a comparison between Martín-Barbero's mediation and Henry Jenkins' convergence culture.","DOI":"10.1080/1369118X.2015.1018299","ISSN":"1369-118X","author":[{"family":"Scolari","given":"Carlos A."}],"issued":{"date-parts":[["2015",9,2]]}}},{"id":4211,"uris":["http://zotero.org/users/1923348/items/UTBVPGAK"],"uri":["http://zotero.org/users/1923348/items/UTBVPGAK"],"itemData":{"id":4211,"type":"book","title":"Blogging My Religion: Secular, Muslim, and Catholic Media Spaces in Europe","publisher":"Routledge","publisher-place":"New York","number-of-pages":"200","edition":"1 edition","source":"Amazon","event-place":"New York","abstract":"Religion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through a comparative approach that analyzes Atheist, Catholic, and Muslim blogs as spaces for articulating narratives about religion that symbolically challenge the power of religious institutions.   The book adds theoretical complexity to the study of religion and digital media with the concept of hypermediated religious spaces. The theory of hypermediation helps to critically discuss the theory of secularization and to contextualize religious change as the result of multiple entangled phenomena. It considers religion as being connected with secular and post-secular spaces, and media as embedding material forms, institutions, and technologies. A spatial perspective contextualizes hypermediated religious spaces as existing at the interstice of alternative and mainstream, private and public, imaginary and real venues.   By offering the innovative perspective of hypermediated religious spaces, this book will be of significant interest to scholars of religious studies, the sociology of religion, and digital media.","ISBN":"978-1-138-56211-0","title-short":"Blogging My Religion","language":"English","author":[{"family":"Evolvi","given":"Giulia"}],"issued":{"date-parts":[["2018",10,15]]}}}],"schema":"https://github.com/citation-style-language/schema/raw/master/csl-citation.json"} </w:instrText>
      </w:r>
      <w:r w:rsidRPr="00850630">
        <w:rPr>
          <w:rFonts w:ascii="Times" w:hAnsi="Times"/>
        </w:rPr>
        <w:fldChar w:fldCharType="separate"/>
      </w:r>
      <w:r w:rsidRPr="00850630">
        <w:rPr>
          <w:rFonts w:ascii="Times" w:hAnsi="Times"/>
          <w:noProof/>
        </w:rPr>
        <w:t>(Scolari 2015; Evolvi 2018)</w:t>
      </w:r>
      <w:r w:rsidRPr="00850630">
        <w:rPr>
          <w:rFonts w:ascii="Times" w:hAnsi="Times"/>
        </w:rPr>
        <w:fldChar w:fldCharType="end"/>
      </w:r>
      <w:r w:rsidRPr="00850630">
        <w:rPr>
          <w:rFonts w:ascii="Times" w:hAnsi="Times"/>
        </w:rPr>
        <w:t xml:space="preserve">. </w:t>
      </w:r>
      <w:r w:rsidR="004672F9" w:rsidRPr="00850630">
        <w:rPr>
          <w:rFonts w:ascii="Times" w:hAnsi="Times"/>
        </w:rPr>
        <w:t>For example, religious organization</w:t>
      </w:r>
      <w:r w:rsidR="004C131B" w:rsidRPr="00850630">
        <w:rPr>
          <w:rFonts w:ascii="Times" w:hAnsi="Times"/>
        </w:rPr>
        <w:t xml:space="preserve"> </w:t>
      </w:r>
      <w:r w:rsidRPr="00850630">
        <w:rPr>
          <w:rFonts w:ascii="Times" w:hAnsi="Times"/>
        </w:rPr>
        <w:t>may use social networks to communicate with members, blogs to engage with the general public, website</w:t>
      </w:r>
      <w:r w:rsidR="004C131B" w:rsidRPr="00850630">
        <w:rPr>
          <w:rFonts w:ascii="Times" w:hAnsi="Times"/>
        </w:rPr>
        <w:t>s</w:t>
      </w:r>
      <w:r w:rsidRPr="00850630">
        <w:rPr>
          <w:rFonts w:ascii="Times" w:hAnsi="Times"/>
        </w:rPr>
        <w:t xml:space="preserve"> to organize activities in physical spaces. </w:t>
      </w:r>
      <w:r w:rsidR="00365872" w:rsidRPr="00850630">
        <w:rPr>
          <w:rFonts w:ascii="Times" w:hAnsi="Times"/>
        </w:rPr>
        <w:t>This may represent a challenge for</w:t>
      </w:r>
      <w:r w:rsidRPr="00850630">
        <w:rPr>
          <w:rFonts w:ascii="Times" w:hAnsi="Times"/>
        </w:rPr>
        <w:t xml:space="preserve"> scholars</w:t>
      </w:r>
      <w:r w:rsidR="00365872" w:rsidRPr="00850630">
        <w:rPr>
          <w:rFonts w:ascii="Times" w:hAnsi="Times"/>
        </w:rPr>
        <w:t xml:space="preserve"> who</w:t>
      </w:r>
      <w:r w:rsidRPr="00850630">
        <w:rPr>
          <w:rFonts w:ascii="Times" w:hAnsi="Times"/>
        </w:rPr>
        <w:t xml:space="preserve"> </w:t>
      </w:r>
      <w:r w:rsidR="004C131B" w:rsidRPr="00850630">
        <w:rPr>
          <w:rFonts w:ascii="Times" w:hAnsi="Times"/>
        </w:rPr>
        <w:t>seek to study these media practices</w:t>
      </w:r>
      <w:r w:rsidR="00365872" w:rsidRPr="00850630">
        <w:rPr>
          <w:rFonts w:ascii="Times" w:hAnsi="Times"/>
        </w:rPr>
        <w:t>. By</w:t>
      </w:r>
      <w:r w:rsidRPr="00850630">
        <w:rPr>
          <w:rFonts w:ascii="Times" w:hAnsi="Times"/>
        </w:rPr>
        <w:t xml:space="preserve"> employing mixed methodologies and directly interacting with their subjects</w:t>
      </w:r>
      <w:r w:rsidR="00365872" w:rsidRPr="00850630">
        <w:rPr>
          <w:rFonts w:ascii="Times" w:hAnsi="Times"/>
        </w:rPr>
        <w:t xml:space="preserve">, scholars may </w:t>
      </w:r>
      <w:r w:rsidRPr="00850630">
        <w:rPr>
          <w:rFonts w:ascii="Times" w:hAnsi="Times"/>
        </w:rPr>
        <w:t xml:space="preserve">gain the advantage of understanding communicative strategies </w:t>
      </w:r>
      <w:r w:rsidR="00365872" w:rsidRPr="00850630">
        <w:rPr>
          <w:rFonts w:ascii="Times" w:hAnsi="Times"/>
        </w:rPr>
        <w:t>they can use also to share</w:t>
      </w:r>
      <w:r w:rsidRPr="00850630">
        <w:rPr>
          <w:rFonts w:ascii="Times" w:hAnsi="Times"/>
        </w:rPr>
        <w:t xml:space="preserve"> academic results with members of a given community or the general public.</w:t>
      </w:r>
    </w:p>
    <w:p w14:paraId="75C2AFC8" w14:textId="48DE7096" w:rsidR="00493506" w:rsidRPr="00850630" w:rsidRDefault="00493506" w:rsidP="00181FE4">
      <w:pPr>
        <w:jc w:val="both"/>
        <w:rPr>
          <w:rFonts w:ascii="Times" w:hAnsi="Times"/>
        </w:rPr>
      </w:pPr>
    </w:p>
    <w:p w14:paraId="1891F7BF" w14:textId="45DC331D" w:rsidR="00493506" w:rsidRPr="00850630" w:rsidRDefault="00493506" w:rsidP="00181FE4">
      <w:pPr>
        <w:jc w:val="both"/>
        <w:rPr>
          <w:rFonts w:ascii="Times" w:hAnsi="Times"/>
        </w:rPr>
      </w:pPr>
      <w:r w:rsidRPr="00850630">
        <w:rPr>
          <w:rFonts w:ascii="Times" w:hAnsi="Times"/>
        </w:rPr>
        <w:t xml:space="preserve">The second consideration is that scholars interested in public scholarship can find ways to </w:t>
      </w:r>
      <w:r w:rsidR="004C69AE" w:rsidRPr="00850630">
        <w:rPr>
          <w:rFonts w:ascii="Times" w:hAnsi="Times"/>
        </w:rPr>
        <w:t xml:space="preserve">engage with the groups they study. </w:t>
      </w:r>
      <w:r w:rsidR="003C56EE" w:rsidRPr="00850630">
        <w:rPr>
          <w:rFonts w:ascii="Times" w:hAnsi="Times"/>
        </w:rPr>
        <w:t>T</w:t>
      </w:r>
      <w:r w:rsidR="00365872" w:rsidRPr="00850630">
        <w:rPr>
          <w:rFonts w:ascii="Times" w:hAnsi="Times"/>
        </w:rPr>
        <w:t xml:space="preserve">his can </w:t>
      </w:r>
      <w:r w:rsidR="0065255B" w:rsidRPr="00850630">
        <w:rPr>
          <w:rFonts w:ascii="Times" w:hAnsi="Times"/>
        </w:rPr>
        <w:t>be challenging</w:t>
      </w:r>
      <w:r w:rsidR="004C69AE" w:rsidRPr="00850630">
        <w:rPr>
          <w:rFonts w:ascii="Times" w:hAnsi="Times"/>
        </w:rPr>
        <w:t xml:space="preserve">, especially when the </w:t>
      </w:r>
      <w:r w:rsidR="0065255B" w:rsidRPr="00850630">
        <w:rPr>
          <w:rFonts w:ascii="Times" w:hAnsi="Times"/>
        </w:rPr>
        <w:t xml:space="preserve">researcher is not ideologically aligned with the </w:t>
      </w:r>
      <w:r w:rsidR="004C69AE" w:rsidRPr="00850630">
        <w:rPr>
          <w:rFonts w:ascii="Times" w:hAnsi="Times"/>
        </w:rPr>
        <w:t xml:space="preserve">groups. However, </w:t>
      </w:r>
      <w:r w:rsidR="00F72FF3" w:rsidRPr="00850630">
        <w:rPr>
          <w:rFonts w:ascii="Times" w:hAnsi="Times"/>
        </w:rPr>
        <w:t>scholars</w:t>
      </w:r>
      <w:r w:rsidR="00365872" w:rsidRPr="00850630">
        <w:rPr>
          <w:rFonts w:ascii="Times" w:hAnsi="Times"/>
        </w:rPr>
        <w:t xml:space="preserve"> can </w:t>
      </w:r>
      <w:r w:rsidR="004C69AE" w:rsidRPr="00850630">
        <w:rPr>
          <w:rFonts w:ascii="Times" w:hAnsi="Times"/>
        </w:rPr>
        <w:t>enhance the possibilities of public scholarship</w:t>
      </w:r>
      <w:r w:rsidR="00365872" w:rsidRPr="00850630">
        <w:rPr>
          <w:rFonts w:ascii="Times" w:hAnsi="Times"/>
        </w:rPr>
        <w:t xml:space="preserve"> by </w:t>
      </w:r>
      <w:r w:rsidR="00F45293" w:rsidRPr="00850630">
        <w:rPr>
          <w:rFonts w:ascii="Times" w:hAnsi="Times"/>
        </w:rPr>
        <w:t>finding research topic</w:t>
      </w:r>
      <w:r w:rsidR="00365872" w:rsidRPr="00850630">
        <w:rPr>
          <w:rFonts w:ascii="Times" w:hAnsi="Times"/>
        </w:rPr>
        <w:t>s</w:t>
      </w:r>
      <w:r w:rsidR="00F45293" w:rsidRPr="00850630">
        <w:rPr>
          <w:rFonts w:ascii="Times" w:hAnsi="Times"/>
        </w:rPr>
        <w:t xml:space="preserve"> that h</w:t>
      </w:r>
      <w:r w:rsidR="00365872" w:rsidRPr="00850630">
        <w:rPr>
          <w:rFonts w:ascii="Times" w:hAnsi="Times"/>
        </w:rPr>
        <w:t>ave</w:t>
      </w:r>
      <w:r w:rsidR="00F45293" w:rsidRPr="00850630">
        <w:rPr>
          <w:rFonts w:ascii="Times" w:hAnsi="Times"/>
        </w:rPr>
        <w:t xml:space="preserve"> strong public interest. </w:t>
      </w:r>
      <w:r w:rsidR="00365872" w:rsidRPr="00850630">
        <w:rPr>
          <w:rFonts w:ascii="Times" w:hAnsi="Times"/>
        </w:rPr>
        <w:t>For example, studying</w:t>
      </w:r>
      <w:r w:rsidR="00F45293" w:rsidRPr="00850630">
        <w:rPr>
          <w:rFonts w:ascii="Times" w:hAnsi="Times"/>
        </w:rPr>
        <w:t xml:space="preserve"> Internet-mediated interreligious dialogue among youth </w:t>
      </w:r>
      <w:r w:rsidR="00F45293" w:rsidRPr="00850630">
        <w:rPr>
          <w:rFonts w:ascii="Times" w:hAnsi="Times"/>
        </w:rPr>
        <w:fldChar w:fldCharType="begin"/>
      </w:r>
      <w:r w:rsidR="00F45293" w:rsidRPr="00850630">
        <w:rPr>
          <w:rFonts w:ascii="Times" w:hAnsi="Times"/>
        </w:rPr>
        <w:instrText xml:space="preserve"> ADDIN ZOTERO_ITEM CSL_CITATION {"citationID":"3O4ogTOR","properties":{"formattedCitation":"(Bosch, Sanz, and Gauxachs 2017)","plainCitation":"(Bosch, Sanz, and Gauxachs 2017)","noteIndex":0},"citationItems":[{"id":4295,"uris":["http://zotero.org/users/1923348/items/HBL89DQM"],"uri":["http://zotero.org/users/1923348/items/HBL89DQM"],"itemData":{"id":4295,"type":"article-journal","title":"Typing my Religion. Digital use of religious webs and apps by adolescents and youth for religious and interreligious dialogue","container-title":"Church, Communication and Culture","page":"121-143","volume":"2","issue":"2","source":"Taylor and Francis+NEJM","abstract":"With 13 religions, 8061 religious centers, 2 million of young people, Catalonia accommodates a wide range of religions. Almost 90% of people own digital devices. In this framework, we aim to study the consumption of digital media by Catalan millennials from all over the region, with only young people from the city of Barcelona being excluded for the purpose of analysis in future projects. Religious apps, games, websites, online communities and participation in forums are some of the main issues we want to explore. We also aim to establish whether or not these devices contribute to consolidate online religious communities and to achieve inter-religious dialogue. For fulfilling this goal, we surveyed more than 1800 young people aged 12–18 years. Methodology also included in-depth interviews with coordinators from youth organizations and netnography. This research is based on previous investigations into communication, digital media, sociology and religion by authors such as Campbell, Elzo, Leurs and Hemming.","DOI":"10.1080/23753234.2017.1347800","ISSN":"2375-3234","author":[{"family":"Bosch","given":"Míriam Díez"},{"family":"Sanz","given":"Josep Lluís Micó"},{"family":"Gauxachs","given":"Alba Sabaté"}],"issued":{"date-parts":[["2017",6,16]]}}}],"schema":"https://github.com/citation-style-language/schema/raw/master/csl-citation.json"} </w:instrText>
      </w:r>
      <w:r w:rsidR="00F45293" w:rsidRPr="00850630">
        <w:rPr>
          <w:rFonts w:ascii="Times" w:hAnsi="Times"/>
        </w:rPr>
        <w:fldChar w:fldCharType="separate"/>
      </w:r>
      <w:r w:rsidR="00F45293" w:rsidRPr="00850630">
        <w:rPr>
          <w:rFonts w:ascii="Times" w:hAnsi="Times"/>
          <w:noProof/>
        </w:rPr>
        <w:t>(Bosch, Sanz, and Gauxachs 2017)</w:t>
      </w:r>
      <w:r w:rsidR="00F45293" w:rsidRPr="00850630">
        <w:rPr>
          <w:rFonts w:ascii="Times" w:hAnsi="Times"/>
        </w:rPr>
        <w:fldChar w:fldCharType="end"/>
      </w:r>
      <w:r w:rsidR="00365872" w:rsidRPr="00850630">
        <w:rPr>
          <w:rFonts w:ascii="Times" w:hAnsi="Times"/>
        </w:rPr>
        <w:t xml:space="preserve"> </w:t>
      </w:r>
      <w:r w:rsidR="00F45293" w:rsidRPr="00850630">
        <w:rPr>
          <w:rFonts w:ascii="Times" w:hAnsi="Times"/>
        </w:rPr>
        <w:t xml:space="preserve">allows interacting with various religious communities and developing educational </w:t>
      </w:r>
      <w:r w:rsidR="000A1957" w:rsidRPr="00850630">
        <w:rPr>
          <w:rFonts w:ascii="Times" w:hAnsi="Times"/>
        </w:rPr>
        <w:t xml:space="preserve">programs. This can also lead to participatory action research, as in the case of scholars who </w:t>
      </w:r>
      <w:r w:rsidR="0065255B" w:rsidRPr="00850630">
        <w:rPr>
          <w:rFonts w:ascii="Times" w:hAnsi="Times"/>
        </w:rPr>
        <w:t>creat</w:t>
      </w:r>
      <w:r w:rsidR="00F72FF3" w:rsidRPr="00850630">
        <w:rPr>
          <w:rFonts w:ascii="Times" w:hAnsi="Times"/>
        </w:rPr>
        <w:t xml:space="preserve">e websites and video-projects </w:t>
      </w:r>
      <w:r w:rsidR="000A1957" w:rsidRPr="00850630">
        <w:rPr>
          <w:rFonts w:ascii="Times" w:hAnsi="Times" w:cs="Times New Roman"/>
          <w:lang w:val="en-US"/>
        </w:rPr>
        <w:t>to counteract radicalization</w:t>
      </w:r>
      <w:r w:rsidR="00F72FF3" w:rsidRPr="00850630">
        <w:rPr>
          <w:rFonts w:ascii="Times" w:hAnsi="Times" w:cs="Times New Roman"/>
          <w:lang w:val="en-US"/>
        </w:rPr>
        <w:t xml:space="preserve"> among migrant youth</w:t>
      </w:r>
      <w:r w:rsidR="000A1957" w:rsidRPr="00850630">
        <w:rPr>
          <w:rFonts w:ascii="Times" w:hAnsi="Times" w:cs="Times New Roman"/>
          <w:lang w:val="en-US"/>
        </w:rPr>
        <w:t xml:space="preserve"> (</w:t>
      </w:r>
      <w:proofErr w:type="spellStart"/>
      <w:r w:rsidR="000A1957" w:rsidRPr="00850630">
        <w:rPr>
          <w:rFonts w:ascii="Times" w:hAnsi="Times" w:cs="Times New Roman"/>
          <w:lang w:val="en-US"/>
        </w:rPr>
        <w:t>Lohlker</w:t>
      </w:r>
      <w:proofErr w:type="spellEnd"/>
      <w:r w:rsidR="000A1957" w:rsidRPr="00850630">
        <w:rPr>
          <w:rFonts w:ascii="Times" w:hAnsi="Times" w:cs="Times New Roman"/>
          <w:lang w:val="en-US"/>
        </w:rPr>
        <w:t xml:space="preserve"> 2019).</w:t>
      </w:r>
    </w:p>
    <w:p w14:paraId="600DF104" w14:textId="11E421B7" w:rsidR="000A1957" w:rsidRPr="00850630" w:rsidRDefault="000A1957" w:rsidP="00181FE4">
      <w:pPr>
        <w:jc w:val="both"/>
        <w:rPr>
          <w:rFonts w:ascii="Times" w:hAnsi="Times"/>
        </w:rPr>
      </w:pPr>
    </w:p>
    <w:p w14:paraId="77EE153C" w14:textId="1E163416" w:rsidR="000A1957" w:rsidRPr="00850630" w:rsidRDefault="000A1957" w:rsidP="00181FE4">
      <w:pPr>
        <w:jc w:val="both"/>
        <w:rPr>
          <w:rFonts w:ascii="Times" w:hAnsi="Times"/>
        </w:rPr>
      </w:pPr>
      <w:r w:rsidRPr="00850630">
        <w:rPr>
          <w:rFonts w:ascii="Times" w:hAnsi="Times"/>
        </w:rPr>
        <w:t xml:space="preserve">In conclusion, </w:t>
      </w:r>
      <w:r w:rsidR="00365872" w:rsidRPr="00850630">
        <w:rPr>
          <w:rFonts w:ascii="Times" w:hAnsi="Times"/>
        </w:rPr>
        <w:t>religion in Europe is becoming increasingly visible in unexpected places, and the public participation of some groups</w:t>
      </w:r>
      <w:r w:rsidR="007C3CB8" w:rsidRPr="00850630">
        <w:rPr>
          <w:rFonts w:ascii="Times" w:hAnsi="Times"/>
        </w:rPr>
        <w:t xml:space="preserve"> </w:t>
      </w:r>
      <w:r w:rsidR="000721FF" w:rsidRPr="00850630">
        <w:rPr>
          <w:rFonts w:ascii="Times" w:hAnsi="Times"/>
        </w:rPr>
        <w:t xml:space="preserve">tend to be tight to digital media practices. </w:t>
      </w:r>
      <w:r w:rsidR="007C3CB8" w:rsidRPr="00850630">
        <w:rPr>
          <w:rFonts w:ascii="Times" w:hAnsi="Times"/>
        </w:rPr>
        <w:t>S</w:t>
      </w:r>
      <w:r w:rsidR="000721FF" w:rsidRPr="00850630">
        <w:rPr>
          <w:rFonts w:ascii="Times" w:hAnsi="Times"/>
        </w:rPr>
        <w:t>cholars need to theoretically and methodologically understand the entangled character of contemporary media platforms and, when possible</w:t>
      </w:r>
      <w:r w:rsidR="00850630" w:rsidRPr="00850630">
        <w:rPr>
          <w:rFonts w:ascii="Times" w:hAnsi="Times"/>
        </w:rPr>
        <w:t xml:space="preserve"> and relevant</w:t>
      </w:r>
      <w:r w:rsidR="000721FF" w:rsidRPr="00850630">
        <w:rPr>
          <w:rFonts w:ascii="Times" w:hAnsi="Times"/>
        </w:rPr>
        <w:t xml:space="preserve">, establish collaborations with </w:t>
      </w:r>
      <w:r w:rsidR="00B50F16" w:rsidRPr="00850630">
        <w:rPr>
          <w:rFonts w:ascii="Times" w:hAnsi="Times"/>
        </w:rPr>
        <w:t xml:space="preserve">the </w:t>
      </w:r>
      <w:r w:rsidR="000721FF" w:rsidRPr="00850630">
        <w:rPr>
          <w:rFonts w:ascii="Times" w:hAnsi="Times"/>
        </w:rPr>
        <w:t xml:space="preserve">groups </w:t>
      </w:r>
      <w:r w:rsidR="00B50F16" w:rsidRPr="00850630">
        <w:rPr>
          <w:rFonts w:ascii="Times" w:hAnsi="Times"/>
        </w:rPr>
        <w:t>they study</w:t>
      </w:r>
      <w:r w:rsidR="000721FF" w:rsidRPr="00850630">
        <w:rPr>
          <w:rFonts w:ascii="Times" w:hAnsi="Times"/>
        </w:rPr>
        <w:t xml:space="preserve">. </w:t>
      </w:r>
    </w:p>
    <w:p w14:paraId="0A907707" w14:textId="6332EEBB" w:rsidR="000D10C9" w:rsidRPr="00850630" w:rsidRDefault="000D10C9">
      <w:pPr>
        <w:rPr>
          <w:rFonts w:ascii="Times" w:hAnsi="Times"/>
          <w:b/>
        </w:rPr>
      </w:pPr>
    </w:p>
    <w:p w14:paraId="540F8267" w14:textId="1435E03A" w:rsidR="000D10C9" w:rsidRPr="00850630" w:rsidRDefault="000D10C9">
      <w:pPr>
        <w:rPr>
          <w:rFonts w:ascii="Times" w:hAnsi="Times"/>
          <w:b/>
        </w:rPr>
      </w:pPr>
    </w:p>
    <w:p w14:paraId="64C07F25" w14:textId="55DB7A49" w:rsidR="00286199" w:rsidRPr="00850630" w:rsidRDefault="000A1957">
      <w:pPr>
        <w:rPr>
          <w:rFonts w:ascii="Times" w:hAnsi="Times"/>
          <w:b/>
        </w:rPr>
      </w:pPr>
      <w:r w:rsidRPr="00850630">
        <w:rPr>
          <w:rFonts w:ascii="Times" w:hAnsi="Times"/>
          <w:b/>
        </w:rPr>
        <w:t>Bibliography</w:t>
      </w:r>
    </w:p>
    <w:p w14:paraId="5FEF298B" w14:textId="7519B054" w:rsidR="00844824" w:rsidRPr="00850630" w:rsidRDefault="00844824">
      <w:pPr>
        <w:rPr>
          <w:rFonts w:ascii="Times" w:hAnsi="Times"/>
          <w:b/>
        </w:rPr>
      </w:pPr>
    </w:p>
    <w:p w14:paraId="698B660A" w14:textId="77777777" w:rsidR="00850630" w:rsidRPr="00850630" w:rsidRDefault="00844824" w:rsidP="00850630">
      <w:pPr>
        <w:pStyle w:val="Bibliography"/>
        <w:rPr>
          <w:rFonts w:ascii="Times" w:hAnsi="Times"/>
          <w:lang w:val="en-US"/>
        </w:rPr>
      </w:pPr>
      <w:r w:rsidRPr="00850630">
        <w:rPr>
          <w:rFonts w:ascii="Times" w:hAnsi="Times"/>
          <w:b/>
        </w:rPr>
        <w:fldChar w:fldCharType="begin"/>
      </w:r>
      <w:r w:rsidRPr="00850630">
        <w:rPr>
          <w:rFonts w:ascii="Times" w:hAnsi="Times"/>
          <w:b/>
        </w:rPr>
        <w:instrText xml:space="preserve"> ADDIN ZOTERO_BIBL {"uncited":[],"omitted":[],"custom":[]} CSL_BIBLIOGRAPHY </w:instrText>
      </w:r>
      <w:r w:rsidRPr="00850630">
        <w:rPr>
          <w:rFonts w:ascii="Times" w:hAnsi="Times"/>
          <w:b/>
        </w:rPr>
        <w:fldChar w:fldCharType="separate"/>
      </w:r>
      <w:r w:rsidR="00850630" w:rsidRPr="00850630">
        <w:rPr>
          <w:rFonts w:ascii="Times" w:hAnsi="Times"/>
          <w:lang w:val="en-US"/>
        </w:rPr>
        <w:t xml:space="preserve">Ardizzoni, Michela. 2007. </w:t>
      </w:r>
      <w:r w:rsidR="00850630" w:rsidRPr="00850630">
        <w:rPr>
          <w:rFonts w:ascii="Times" w:hAnsi="Times"/>
          <w:i/>
          <w:iCs/>
          <w:lang w:val="en-US"/>
        </w:rPr>
        <w:t>North/South, East/West: Mapping Italianness on Television</w:t>
      </w:r>
      <w:r w:rsidR="00850630" w:rsidRPr="00850630">
        <w:rPr>
          <w:rFonts w:ascii="Times" w:hAnsi="Times"/>
          <w:lang w:val="en-US"/>
        </w:rPr>
        <w:t>. Lanham, MD: Lexington Books.</w:t>
      </w:r>
    </w:p>
    <w:p w14:paraId="23D68EBC" w14:textId="77777777" w:rsidR="00850630" w:rsidRPr="00850630" w:rsidRDefault="00850630" w:rsidP="00850630">
      <w:pPr>
        <w:pStyle w:val="Bibliography"/>
        <w:rPr>
          <w:rFonts w:ascii="Times" w:hAnsi="Times"/>
          <w:lang w:val="en-US"/>
        </w:rPr>
      </w:pPr>
      <w:r w:rsidRPr="00850630">
        <w:rPr>
          <w:rFonts w:ascii="Times" w:hAnsi="Times"/>
          <w:lang w:val="en-US"/>
        </w:rPr>
        <w:t xml:space="preserve">Bosch, Míriam Díez, Josep Lluís Micó Sanz, and Alba Sabaté Gauxachs. 2017. “Typing My Religion. Digital Use of Religious Webs and Apps by Adolescents and Youth for Religious and Interreligious Dialogue.” </w:t>
      </w:r>
      <w:r w:rsidRPr="00850630">
        <w:rPr>
          <w:rFonts w:ascii="Times" w:hAnsi="Times"/>
          <w:i/>
          <w:iCs/>
          <w:lang w:val="en-US"/>
        </w:rPr>
        <w:t>Church, Communication and Culture</w:t>
      </w:r>
      <w:r w:rsidRPr="00850630">
        <w:rPr>
          <w:rFonts w:ascii="Times" w:hAnsi="Times"/>
          <w:lang w:val="en-US"/>
        </w:rPr>
        <w:t xml:space="preserve"> 2 (2): 121–43. https://doi.org/10.1080/23753234.2017.1347800.</w:t>
      </w:r>
    </w:p>
    <w:p w14:paraId="792E9ADC" w14:textId="77777777" w:rsidR="00850630" w:rsidRPr="00850630" w:rsidRDefault="00850630" w:rsidP="00850630">
      <w:pPr>
        <w:pStyle w:val="Bibliography"/>
        <w:rPr>
          <w:rFonts w:ascii="Times" w:hAnsi="Times"/>
          <w:lang w:val="en-US"/>
        </w:rPr>
      </w:pPr>
      <w:r w:rsidRPr="00850630">
        <w:rPr>
          <w:rFonts w:ascii="Times" w:hAnsi="Times"/>
          <w:lang w:val="en-US"/>
        </w:rPr>
        <w:lastRenderedPageBreak/>
        <w:t xml:space="preserve">Casanova, José. 1996. “Global Catholicism and the Politics of Civil Society.” </w:t>
      </w:r>
      <w:r w:rsidRPr="00850630">
        <w:rPr>
          <w:rFonts w:ascii="Times" w:hAnsi="Times"/>
          <w:i/>
          <w:iCs/>
          <w:lang w:val="en-US"/>
        </w:rPr>
        <w:t>Sociological Inquiry</w:t>
      </w:r>
      <w:r w:rsidRPr="00850630">
        <w:rPr>
          <w:rFonts w:ascii="Times" w:hAnsi="Times"/>
          <w:lang w:val="en-US"/>
        </w:rPr>
        <w:t xml:space="preserve"> 66 (3): 356–73. https://doi.org/10.1111/j.1475-682X.1996.tb00225.x.</w:t>
      </w:r>
    </w:p>
    <w:p w14:paraId="0BF7DE97" w14:textId="77777777" w:rsidR="00850630" w:rsidRPr="00850630" w:rsidRDefault="00850630" w:rsidP="00850630">
      <w:pPr>
        <w:pStyle w:val="Bibliography"/>
        <w:rPr>
          <w:rFonts w:ascii="Times" w:hAnsi="Times"/>
          <w:lang w:val="en-US"/>
        </w:rPr>
      </w:pPr>
      <w:r w:rsidRPr="00850630">
        <w:rPr>
          <w:rFonts w:ascii="Times" w:hAnsi="Times"/>
          <w:lang w:val="en-US"/>
        </w:rPr>
        <w:t xml:space="preserve">Davie, Grace. 2002. </w:t>
      </w:r>
      <w:r w:rsidRPr="00850630">
        <w:rPr>
          <w:rFonts w:ascii="Times" w:hAnsi="Times"/>
          <w:i/>
          <w:iCs/>
          <w:lang w:val="en-US"/>
        </w:rPr>
        <w:t>Europe: The Exceptional Case. Parameters of Faith in the Modern World</w:t>
      </w:r>
      <w:r w:rsidRPr="00850630">
        <w:rPr>
          <w:rFonts w:ascii="Times" w:hAnsi="Times"/>
          <w:lang w:val="en-US"/>
        </w:rPr>
        <w:t>. London: Darton,Longman &amp; Todd Ltd.</w:t>
      </w:r>
    </w:p>
    <w:p w14:paraId="3F22F34A" w14:textId="77777777" w:rsidR="00850630" w:rsidRPr="00850630" w:rsidRDefault="00850630" w:rsidP="00850630">
      <w:pPr>
        <w:pStyle w:val="Bibliography"/>
        <w:rPr>
          <w:rFonts w:ascii="Times" w:hAnsi="Times"/>
          <w:lang w:val="en-US"/>
        </w:rPr>
      </w:pPr>
      <w:r w:rsidRPr="00850630">
        <w:rPr>
          <w:rFonts w:ascii="Times" w:hAnsi="Times"/>
          <w:lang w:val="en-US"/>
        </w:rPr>
        <w:t xml:space="preserve">Evolvi, Giulia. 2017. “Hybrid Muslim Identities in Digital Space: The Italian Blog Yalla.” </w:t>
      </w:r>
      <w:r w:rsidRPr="00850630">
        <w:rPr>
          <w:rFonts w:ascii="Times" w:hAnsi="Times"/>
          <w:i/>
          <w:iCs/>
          <w:lang w:val="en-US"/>
        </w:rPr>
        <w:t>Social Compass</w:t>
      </w:r>
      <w:r w:rsidRPr="00850630">
        <w:rPr>
          <w:rFonts w:ascii="Times" w:hAnsi="Times"/>
          <w:lang w:val="en-US"/>
        </w:rPr>
        <w:t>, April, 0037768617697911. https://doi.org/10.1177/0037768617697911.</w:t>
      </w:r>
    </w:p>
    <w:p w14:paraId="3ADC2CB5" w14:textId="77777777" w:rsidR="00850630" w:rsidRPr="00850630" w:rsidRDefault="00850630" w:rsidP="00850630">
      <w:pPr>
        <w:pStyle w:val="Bibliography"/>
        <w:rPr>
          <w:rFonts w:ascii="Times" w:hAnsi="Times"/>
          <w:lang w:val="en-US"/>
        </w:rPr>
      </w:pPr>
      <w:r w:rsidRPr="00850630">
        <w:rPr>
          <w:rFonts w:ascii="Times" w:hAnsi="Times"/>
          <w:lang w:val="en-US"/>
        </w:rPr>
        <w:t xml:space="preserve">———. 2018. </w:t>
      </w:r>
      <w:r w:rsidRPr="00850630">
        <w:rPr>
          <w:rFonts w:ascii="Times" w:hAnsi="Times"/>
          <w:i/>
          <w:iCs/>
          <w:lang w:val="en-US"/>
        </w:rPr>
        <w:t>Blogging My Religion: Secular, Muslim, and Catholic Media Spaces in Europe</w:t>
      </w:r>
      <w:r w:rsidRPr="00850630">
        <w:rPr>
          <w:rFonts w:ascii="Times" w:hAnsi="Times"/>
          <w:lang w:val="en-US"/>
        </w:rPr>
        <w:t>. 1 edition. New York: Routledge.</w:t>
      </w:r>
    </w:p>
    <w:p w14:paraId="2BABF8E4" w14:textId="77777777" w:rsidR="00850630" w:rsidRPr="00850630" w:rsidRDefault="00850630" w:rsidP="00850630">
      <w:pPr>
        <w:pStyle w:val="Bibliography"/>
        <w:rPr>
          <w:rFonts w:ascii="Times" w:hAnsi="Times"/>
          <w:lang w:val="en-US"/>
        </w:rPr>
      </w:pPr>
      <w:r w:rsidRPr="00850630">
        <w:rPr>
          <w:rFonts w:ascii="Times" w:hAnsi="Times"/>
          <w:lang w:val="en-US"/>
        </w:rPr>
        <w:t xml:space="preserve">Frisina, Annalisa. 2010. “Young Muslims’ Everyday Tactics and Strategies: Resisting Islamophobia, Negotiating Italianness, Becoming Citizens.” </w:t>
      </w:r>
      <w:r w:rsidRPr="00850630">
        <w:rPr>
          <w:rFonts w:ascii="Times" w:hAnsi="Times"/>
          <w:i/>
          <w:iCs/>
          <w:lang w:val="en-US"/>
        </w:rPr>
        <w:t>Journal of Intercultural Studies</w:t>
      </w:r>
      <w:r w:rsidRPr="00850630">
        <w:rPr>
          <w:rFonts w:ascii="Times" w:hAnsi="Times"/>
          <w:lang w:val="en-US"/>
        </w:rPr>
        <w:t xml:space="preserve"> 31 (5): 557–72. https://doi.org/10.1080/07256868.2010.513087.</w:t>
      </w:r>
    </w:p>
    <w:p w14:paraId="7F781432" w14:textId="77777777" w:rsidR="00850630" w:rsidRPr="00850630" w:rsidRDefault="00850630" w:rsidP="00850630">
      <w:pPr>
        <w:pStyle w:val="Bibliography"/>
        <w:rPr>
          <w:rFonts w:ascii="Times" w:hAnsi="Times"/>
          <w:lang w:val="en-US"/>
        </w:rPr>
      </w:pPr>
      <w:r w:rsidRPr="00850630">
        <w:rPr>
          <w:rFonts w:ascii="Times" w:hAnsi="Times"/>
          <w:lang w:val="en-US"/>
        </w:rPr>
        <w:t xml:space="preserve">Giorgi, Alberta, and Xabier Itçaina. 2016. “Religion and Local Politics in Southern Europe: A Research Agenda.” </w:t>
      </w:r>
      <w:r w:rsidRPr="00850630">
        <w:rPr>
          <w:rFonts w:ascii="Times" w:hAnsi="Times"/>
          <w:i/>
          <w:iCs/>
          <w:lang w:val="en-US"/>
        </w:rPr>
        <w:t>Religion, State and Society</w:t>
      </w:r>
      <w:r w:rsidRPr="00850630">
        <w:rPr>
          <w:rFonts w:ascii="Times" w:hAnsi="Times"/>
          <w:lang w:val="en-US"/>
        </w:rPr>
        <w:t xml:space="preserve"> 44 (3): 276–95. https://doi.org/10.1080/09637494.2016.1212588.</w:t>
      </w:r>
    </w:p>
    <w:p w14:paraId="3CABCC68" w14:textId="77777777" w:rsidR="00850630" w:rsidRPr="00850630" w:rsidRDefault="00850630" w:rsidP="00850630">
      <w:pPr>
        <w:pStyle w:val="Bibliography"/>
        <w:rPr>
          <w:rFonts w:ascii="Times" w:hAnsi="Times"/>
          <w:lang w:val="en-US"/>
        </w:rPr>
      </w:pPr>
      <w:r w:rsidRPr="00850630">
        <w:rPr>
          <w:rFonts w:ascii="Times" w:hAnsi="Times"/>
          <w:lang w:val="en-US"/>
        </w:rPr>
        <w:t xml:space="preserve">Green, Todd. 2010. “Religious Decline or Religious Change? Making Sense of Secularization in Europe.” </w:t>
      </w:r>
      <w:r w:rsidRPr="00850630">
        <w:rPr>
          <w:rFonts w:ascii="Times" w:hAnsi="Times"/>
          <w:i/>
          <w:iCs/>
          <w:lang w:val="en-US"/>
        </w:rPr>
        <w:t>Religion Compass</w:t>
      </w:r>
      <w:r w:rsidRPr="00850630">
        <w:rPr>
          <w:rFonts w:ascii="Times" w:hAnsi="Times"/>
          <w:lang w:val="en-US"/>
        </w:rPr>
        <w:t xml:space="preserve"> 4 (5): 300–311. https://doi.org/10.1111/j.1749-8171.2010.00216.x.</w:t>
      </w:r>
    </w:p>
    <w:p w14:paraId="25CD9091" w14:textId="77777777" w:rsidR="00850630" w:rsidRPr="00850630" w:rsidRDefault="00850630" w:rsidP="00850630">
      <w:pPr>
        <w:pStyle w:val="Bibliography"/>
        <w:rPr>
          <w:rFonts w:ascii="Times" w:hAnsi="Times"/>
          <w:lang w:val="en-US"/>
        </w:rPr>
      </w:pPr>
      <w:r w:rsidRPr="00850630">
        <w:rPr>
          <w:rFonts w:ascii="Times" w:hAnsi="Times"/>
          <w:lang w:val="en-US"/>
        </w:rPr>
        <w:t xml:space="preserve">Guzek, Damian. 2015. “Discovering the Digital Authority: Twitter as Reporting Tool for Papal Activities.” </w:t>
      </w:r>
      <w:r w:rsidRPr="00850630">
        <w:rPr>
          <w:rFonts w:ascii="Times" w:hAnsi="Times"/>
          <w:i/>
          <w:iCs/>
          <w:lang w:val="en-US"/>
        </w:rPr>
        <w:t>Online - Heidelberg Journal for Religions on the Internet</w:t>
      </w:r>
      <w:r w:rsidRPr="00850630">
        <w:rPr>
          <w:rFonts w:ascii="Times" w:hAnsi="Times"/>
          <w:lang w:val="en-US"/>
        </w:rPr>
        <w:t>, November, 63–80. https://doi.org/10.11588/rel.2015.0.26251.</w:t>
      </w:r>
    </w:p>
    <w:p w14:paraId="5A2FDBE6" w14:textId="77777777" w:rsidR="00850630" w:rsidRPr="00850630" w:rsidRDefault="00850630" w:rsidP="00850630">
      <w:pPr>
        <w:pStyle w:val="Bibliography"/>
        <w:rPr>
          <w:rFonts w:ascii="Times" w:hAnsi="Times"/>
          <w:lang w:val="en-US"/>
        </w:rPr>
      </w:pPr>
      <w:r w:rsidRPr="00850630">
        <w:rPr>
          <w:rFonts w:ascii="Times" w:hAnsi="Times"/>
          <w:lang w:val="en-US"/>
        </w:rPr>
        <w:t xml:space="preserve">Harsin, Jayson. 2018. “Post-Truth Populism: The French Anti-Gender Theory Movement and Cross-Cultural Similarities.” </w:t>
      </w:r>
      <w:r w:rsidRPr="00850630">
        <w:rPr>
          <w:rFonts w:ascii="Times" w:hAnsi="Times"/>
          <w:i/>
          <w:iCs/>
          <w:lang w:val="en-US"/>
        </w:rPr>
        <w:t>Communication, Culture and Critique</w:t>
      </w:r>
      <w:r w:rsidRPr="00850630">
        <w:rPr>
          <w:rFonts w:ascii="Times" w:hAnsi="Times"/>
          <w:lang w:val="en-US"/>
        </w:rPr>
        <w:t xml:space="preserve"> 11 (1): 35–52. https://doi.org/10.1093/ccc/tcx017.</w:t>
      </w:r>
    </w:p>
    <w:p w14:paraId="7913DC7F" w14:textId="77777777" w:rsidR="00850630" w:rsidRPr="00850630" w:rsidRDefault="00850630" w:rsidP="00850630">
      <w:pPr>
        <w:pStyle w:val="Bibliography"/>
        <w:rPr>
          <w:rFonts w:ascii="Times" w:hAnsi="Times"/>
          <w:lang w:val="en-US"/>
        </w:rPr>
      </w:pPr>
      <w:r w:rsidRPr="00850630">
        <w:rPr>
          <w:rFonts w:ascii="Times" w:hAnsi="Times"/>
          <w:lang w:val="en-US"/>
        </w:rPr>
        <w:t xml:space="preserve">Herbert, David E. J. 2011. “Theorizing Religion and Media in Contemporary Societies: An Account of Religious ‘Publicization.’” </w:t>
      </w:r>
      <w:r w:rsidRPr="00850630">
        <w:rPr>
          <w:rFonts w:ascii="Times" w:hAnsi="Times"/>
          <w:i/>
          <w:iCs/>
          <w:lang w:val="en-US"/>
        </w:rPr>
        <w:t>European Journal of Cultural Studies - EUR J CULT STUD</w:t>
      </w:r>
      <w:r w:rsidRPr="00850630">
        <w:rPr>
          <w:rFonts w:ascii="Times" w:hAnsi="Times"/>
          <w:lang w:val="en-US"/>
        </w:rPr>
        <w:t xml:space="preserve"> 14 (6): 626–48. https://doi.org/10.1177/1367549411419981.</w:t>
      </w:r>
    </w:p>
    <w:p w14:paraId="09FEDB18" w14:textId="77777777" w:rsidR="00850630" w:rsidRPr="00850630" w:rsidRDefault="00850630" w:rsidP="00850630">
      <w:pPr>
        <w:pStyle w:val="Bibliography"/>
        <w:rPr>
          <w:rFonts w:ascii="Times" w:hAnsi="Times"/>
          <w:lang w:val="en-US"/>
        </w:rPr>
      </w:pPr>
      <w:r w:rsidRPr="00850630">
        <w:rPr>
          <w:rFonts w:ascii="Times" w:hAnsi="Times"/>
          <w:lang w:val="en-US"/>
        </w:rPr>
        <w:t xml:space="preserve">Kuhar, Roman, and David Paternotte, eds. 2017. </w:t>
      </w:r>
      <w:r w:rsidRPr="00850630">
        <w:rPr>
          <w:rFonts w:ascii="Times" w:hAnsi="Times"/>
          <w:i/>
          <w:iCs/>
          <w:lang w:val="en-US"/>
        </w:rPr>
        <w:t>Anti-Gender Campaigns in Europe: Mobilizing against Equality</w:t>
      </w:r>
      <w:r w:rsidRPr="00850630">
        <w:rPr>
          <w:rFonts w:ascii="Times" w:hAnsi="Times"/>
          <w:lang w:val="en-US"/>
        </w:rPr>
        <w:t>. London</w:t>
      </w:r>
      <w:r w:rsidRPr="00850630">
        <w:rPr>
          <w:rFonts w:ascii="Times New Roman" w:hAnsi="Times New Roman" w:cs="Times New Roman"/>
          <w:lang w:val="en-US"/>
        </w:rPr>
        <w:t> </w:t>
      </w:r>
      <w:r w:rsidRPr="00850630">
        <w:rPr>
          <w:rFonts w:ascii="Times" w:hAnsi="Times"/>
          <w:lang w:val="en-US"/>
        </w:rPr>
        <w:t>; New York: Rowman &amp; Littlefield International.</w:t>
      </w:r>
    </w:p>
    <w:p w14:paraId="1127CB03" w14:textId="77777777" w:rsidR="00850630" w:rsidRPr="00850630" w:rsidRDefault="00850630" w:rsidP="00850630">
      <w:pPr>
        <w:pStyle w:val="Bibliography"/>
        <w:rPr>
          <w:rFonts w:ascii="Times" w:hAnsi="Times"/>
          <w:lang w:val="en-US"/>
        </w:rPr>
      </w:pPr>
      <w:r w:rsidRPr="00850630">
        <w:rPr>
          <w:rFonts w:ascii="Times" w:hAnsi="Times"/>
          <w:lang w:val="en-US"/>
        </w:rPr>
        <w:t xml:space="preserve">Lundmark, Evelina, and Stephen LeDrew. 2019. “Unorganized Atheism and the Secular Movement: Reddit as a Site for Studying ‘Lived Atheism.’” </w:t>
      </w:r>
      <w:r w:rsidRPr="00850630">
        <w:rPr>
          <w:rFonts w:ascii="Times" w:hAnsi="Times"/>
          <w:i/>
          <w:iCs/>
          <w:lang w:val="en-US"/>
        </w:rPr>
        <w:t>Social Compass</w:t>
      </w:r>
      <w:r w:rsidRPr="00850630">
        <w:rPr>
          <w:rFonts w:ascii="Times" w:hAnsi="Times"/>
          <w:lang w:val="en-US"/>
        </w:rPr>
        <w:t xml:space="preserve"> 66 (1): 112–29. https://doi.org/10.1177/0037768618816096.</w:t>
      </w:r>
    </w:p>
    <w:p w14:paraId="3EA3FAC5" w14:textId="77777777" w:rsidR="00850630" w:rsidRPr="00850630" w:rsidRDefault="00850630" w:rsidP="00850630">
      <w:pPr>
        <w:pStyle w:val="Bibliography"/>
        <w:rPr>
          <w:rFonts w:ascii="Times" w:hAnsi="Times"/>
          <w:lang w:val="en-US"/>
        </w:rPr>
      </w:pPr>
      <w:r w:rsidRPr="00850630">
        <w:rPr>
          <w:rFonts w:ascii="Times" w:hAnsi="Times"/>
          <w:lang w:val="en-US"/>
        </w:rPr>
        <w:t xml:space="preserve">Narbona, Juan. 2016. “Digital Leadership, Twitter and Pope Francis.” </w:t>
      </w:r>
      <w:r w:rsidRPr="00850630">
        <w:rPr>
          <w:rFonts w:ascii="Times" w:hAnsi="Times"/>
          <w:i/>
          <w:iCs/>
          <w:lang w:val="en-US"/>
        </w:rPr>
        <w:t>Church, Communication and Culture</w:t>
      </w:r>
      <w:r w:rsidRPr="00850630">
        <w:rPr>
          <w:rFonts w:ascii="Times" w:hAnsi="Times"/>
          <w:lang w:val="en-US"/>
        </w:rPr>
        <w:t xml:space="preserve"> 1 (1): 90–109. https://doi.org/10.1080/23753234.2016.1181307.</w:t>
      </w:r>
    </w:p>
    <w:p w14:paraId="33D838C0" w14:textId="77777777" w:rsidR="00850630" w:rsidRPr="00850630" w:rsidRDefault="00850630" w:rsidP="00850630">
      <w:pPr>
        <w:pStyle w:val="Bibliography"/>
        <w:rPr>
          <w:rFonts w:ascii="Times" w:hAnsi="Times"/>
          <w:lang w:val="en-US"/>
        </w:rPr>
      </w:pPr>
      <w:r w:rsidRPr="00850630">
        <w:rPr>
          <w:rFonts w:ascii="Times" w:hAnsi="Times"/>
          <w:lang w:val="en-US"/>
        </w:rPr>
        <w:t xml:space="preserve">Scolari, Carlos A. 2015. “From (New)Media to (Hyper)Mediations. Recovering Jesús Martín-Barbero’s Mediation Theory in the Age of Digital Communication and Cultural Convergence.” </w:t>
      </w:r>
      <w:r w:rsidRPr="00850630">
        <w:rPr>
          <w:rFonts w:ascii="Times" w:hAnsi="Times"/>
          <w:i/>
          <w:iCs/>
          <w:lang w:val="en-US"/>
        </w:rPr>
        <w:t>Information, Communication &amp; Society</w:t>
      </w:r>
      <w:r w:rsidRPr="00850630">
        <w:rPr>
          <w:rFonts w:ascii="Times" w:hAnsi="Times"/>
          <w:lang w:val="en-US"/>
        </w:rPr>
        <w:t xml:space="preserve"> 18 (9): 1092–1107. https://doi.org/10.1080/1369118X.2015.1018299.</w:t>
      </w:r>
    </w:p>
    <w:p w14:paraId="0905E7C8" w14:textId="77777777" w:rsidR="00850630" w:rsidRPr="00850630" w:rsidRDefault="00850630" w:rsidP="00850630">
      <w:pPr>
        <w:pStyle w:val="Bibliography"/>
        <w:rPr>
          <w:rFonts w:ascii="Times" w:hAnsi="Times"/>
          <w:lang w:val="en-US"/>
        </w:rPr>
      </w:pPr>
      <w:r w:rsidRPr="00850630">
        <w:rPr>
          <w:rFonts w:ascii="Times" w:hAnsi="Times"/>
          <w:lang w:val="en-US"/>
        </w:rPr>
        <w:t>Taira, Teemu Patrik, and Ruth Illman. 2012. “The New Visibility of Atheism in Europe.” https://helda.helsinki.fi/handle/10138/162153.</w:t>
      </w:r>
    </w:p>
    <w:p w14:paraId="4299A8D1" w14:textId="77777777" w:rsidR="00850630" w:rsidRPr="00850630" w:rsidRDefault="00850630" w:rsidP="00850630">
      <w:pPr>
        <w:pStyle w:val="Bibliography"/>
        <w:rPr>
          <w:rFonts w:ascii="Times" w:hAnsi="Times"/>
          <w:lang w:val="en-US"/>
        </w:rPr>
      </w:pPr>
      <w:r w:rsidRPr="00850630">
        <w:rPr>
          <w:rFonts w:ascii="Times" w:hAnsi="Times"/>
          <w:lang w:val="en-US"/>
        </w:rPr>
        <w:t xml:space="preserve">Willaime, Jean-Paul. 2009. “European Integration, Laïcité and Religion.” </w:t>
      </w:r>
      <w:r w:rsidRPr="00850630">
        <w:rPr>
          <w:rFonts w:ascii="Times" w:hAnsi="Times"/>
          <w:i/>
          <w:iCs/>
          <w:lang w:val="en-US"/>
        </w:rPr>
        <w:t>Religion, State and Society</w:t>
      </w:r>
      <w:r w:rsidRPr="00850630">
        <w:rPr>
          <w:rFonts w:ascii="Times" w:hAnsi="Times"/>
          <w:lang w:val="en-US"/>
        </w:rPr>
        <w:t xml:space="preserve"> 37 (1–2): 23–35. https://doi.org/10.1080/09637490802693262.</w:t>
      </w:r>
    </w:p>
    <w:p w14:paraId="2A52C1C1" w14:textId="69EB8566" w:rsidR="000A1957" w:rsidRPr="00850630" w:rsidRDefault="00844824" w:rsidP="008A47ED">
      <w:pPr>
        <w:rPr>
          <w:rFonts w:ascii="Times" w:eastAsia="Times New Roman" w:hAnsi="Times" w:cs="Times New Roman"/>
          <w:lang w:val="en-US"/>
        </w:rPr>
      </w:pPr>
      <w:r w:rsidRPr="00850630">
        <w:rPr>
          <w:rFonts w:ascii="Times" w:hAnsi="Times"/>
          <w:b/>
        </w:rPr>
        <w:fldChar w:fldCharType="end"/>
      </w:r>
    </w:p>
    <w:p w14:paraId="746A92D5" w14:textId="59B63EB3" w:rsidR="000A1957" w:rsidRPr="00850630" w:rsidRDefault="000A1957" w:rsidP="000A1957">
      <w:pPr>
        <w:rPr>
          <w:rFonts w:ascii="Times" w:hAnsi="Times"/>
          <w:b/>
        </w:rPr>
      </w:pPr>
    </w:p>
    <w:sectPr w:rsidR="000A1957" w:rsidRPr="00850630" w:rsidSect="00446C19">
      <w:headerReference w:type="even" r:id="rId8"/>
      <w:headerReference w:type="default" r:id="rId9"/>
      <w:footerReference w:type="even" r:id="rId10"/>
      <w:footerReference w:type="default" r:id="rId11"/>
      <w:headerReference w:type="first" r:id="rId12"/>
      <w:footerReference w:type="first" r:id="rId13"/>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51CEE2" w14:textId="77777777" w:rsidR="000B14E8" w:rsidRDefault="000B14E8" w:rsidP="00286199">
      <w:r>
        <w:separator/>
      </w:r>
    </w:p>
  </w:endnote>
  <w:endnote w:type="continuationSeparator" w:id="0">
    <w:p w14:paraId="2476ACD3" w14:textId="77777777" w:rsidR="000B14E8" w:rsidRDefault="000B14E8" w:rsidP="00286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04186885"/>
      <w:docPartObj>
        <w:docPartGallery w:val="Page Numbers (Bottom of Page)"/>
        <w:docPartUnique/>
      </w:docPartObj>
    </w:sdtPr>
    <w:sdtEndPr>
      <w:rPr>
        <w:rStyle w:val="PageNumber"/>
      </w:rPr>
    </w:sdtEndPr>
    <w:sdtContent>
      <w:p w14:paraId="3E6129A2" w14:textId="4781E282" w:rsidR="00286199" w:rsidRDefault="00286199" w:rsidP="00B522A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0A40B4" w14:textId="77777777" w:rsidR="00286199" w:rsidRDefault="00286199" w:rsidP="0028619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68267587"/>
      <w:docPartObj>
        <w:docPartGallery w:val="Page Numbers (Bottom of Page)"/>
        <w:docPartUnique/>
      </w:docPartObj>
    </w:sdtPr>
    <w:sdtEndPr>
      <w:rPr>
        <w:rStyle w:val="PageNumber"/>
      </w:rPr>
    </w:sdtEndPr>
    <w:sdtContent>
      <w:p w14:paraId="38D261F2" w14:textId="22C771E8" w:rsidR="00286199" w:rsidRDefault="00286199" w:rsidP="00B522A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F6095F" w14:textId="77777777" w:rsidR="00286199" w:rsidRDefault="00286199" w:rsidP="0028619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77CC4" w14:textId="77777777" w:rsidR="00764EE9" w:rsidRDefault="00764E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9DC4C" w14:textId="77777777" w:rsidR="000B14E8" w:rsidRDefault="000B14E8" w:rsidP="00286199">
      <w:r>
        <w:separator/>
      </w:r>
    </w:p>
  </w:footnote>
  <w:footnote w:type="continuationSeparator" w:id="0">
    <w:p w14:paraId="247B4FD4" w14:textId="77777777" w:rsidR="000B14E8" w:rsidRDefault="000B14E8" w:rsidP="00286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20FA8" w14:textId="1B8AB502" w:rsidR="00764EE9" w:rsidRDefault="000B14E8">
    <w:pPr>
      <w:pStyle w:val="Header"/>
    </w:pPr>
    <w:r>
      <w:rPr>
        <w:noProof/>
      </w:rPr>
      <w:pict w14:anchorId="334EBD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9947224" o:spid="_x0000_s2051" type="#_x0000_t136" alt="" style="position:absolute;margin-left:0;margin-top:0;width:481.55pt;height:160.5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A8C7D1" w14:textId="3C54B86B" w:rsidR="00764EE9" w:rsidRDefault="000B14E8">
    <w:pPr>
      <w:pStyle w:val="Header"/>
    </w:pPr>
    <w:r>
      <w:rPr>
        <w:noProof/>
      </w:rPr>
      <w:pict w14:anchorId="1933AD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9947225" o:spid="_x0000_s2050" type="#_x0000_t136" alt="" style="position:absolute;margin-left:0;margin-top:0;width:481.55pt;height:160.5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52DEA" w14:textId="3FC69825" w:rsidR="00764EE9" w:rsidRDefault="000B14E8">
    <w:pPr>
      <w:pStyle w:val="Header"/>
    </w:pPr>
    <w:r>
      <w:rPr>
        <w:noProof/>
      </w:rPr>
      <w:pict w14:anchorId="40C792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9947223" o:spid="_x0000_s2049" type="#_x0000_t136" alt="" style="position:absolute;margin-left:0;margin-top:0;width:481.55pt;height:160.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E77B1"/>
    <w:multiLevelType w:val="hybridMultilevel"/>
    <w:tmpl w:val="9C3AE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DB6C06"/>
    <w:multiLevelType w:val="hybridMultilevel"/>
    <w:tmpl w:val="E8AEE6C4"/>
    <w:lvl w:ilvl="0" w:tplc="2892E49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B290B"/>
    <w:multiLevelType w:val="hybridMultilevel"/>
    <w:tmpl w:val="6BECD16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28E7F0C"/>
    <w:multiLevelType w:val="hybridMultilevel"/>
    <w:tmpl w:val="69E6F6F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E9F23AC"/>
    <w:multiLevelType w:val="hybridMultilevel"/>
    <w:tmpl w:val="78C476F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4F87848"/>
    <w:multiLevelType w:val="hybridMultilevel"/>
    <w:tmpl w:val="091AAFA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01A63AB"/>
    <w:multiLevelType w:val="hybridMultilevel"/>
    <w:tmpl w:val="2A1E4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5"/>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0"/>
  <w:proofState w:spelling="clean" w:grammar="clean"/>
  <w:defaultTabStop w:val="720"/>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2C8"/>
    <w:rsid w:val="00005955"/>
    <w:rsid w:val="00033B95"/>
    <w:rsid w:val="000721FF"/>
    <w:rsid w:val="000A1957"/>
    <w:rsid w:val="000B14E8"/>
    <w:rsid w:val="000C6A50"/>
    <w:rsid w:val="000D10C9"/>
    <w:rsid w:val="00110EAA"/>
    <w:rsid w:val="00181FE4"/>
    <w:rsid w:val="001D6E6D"/>
    <w:rsid w:val="00286199"/>
    <w:rsid w:val="00316FEB"/>
    <w:rsid w:val="003201E6"/>
    <w:rsid w:val="003375CB"/>
    <w:rsid w:val="00365872"/>
    <w:rsid w:val="00376B3B"/>
    <w:rsid w:val="003A6A1B"/>
    <w:rsid w:val="003C56EE"/>
    <w:rsid w:val="003E4B5E"/>
    <w:rsid w:val="00446C19"/>
    <w:rsid w:val="00464EF7"/>
    <w:rsid w:val="004672F9"/>
    <w:rsid w:val="00493506"/>
    <w:rsid w:val="004C131B"/>
    <w:rsid w:val="004C69AE"/>
    <w:rsid w:val="005A55C5"/>
    <w:rsid w:val="005E25F4"/>
    <w:rsid w:val="005E6190"/>
    <w:rsid w:val="00645E23"/>
    <w:rsid w:val="0065255B"/>
    <w:rsid w:val="006650B8"/>
    <w:rsid w:val="0067386F"/>
    <w:rsid w:val="00764278"/>
    <w:rsid w:val="00764EE9"/>
    <w:rsid w:val="00765576"/>
    <w:rsid w:val="00792045"/>
    <w:rsid w:val="007C3CB8"/>
    <w:rsid w:val="008432FA"/>
    <w:rsid w:val="00844824"/>
    <w:rsid w:val="00850630"/>
    <w:rsid w:val="008805CE"/>
    <w:rsid w:val="008A47ED"/>
    <w:rsid w:val="008C6A32"/>
    <w:rsid w:val="009358F2"/>
    <w:rsid w:val="00966471"/>
    <w:rsid w:val="009C63A0"/>
    <w:rsid w:val="009C6416"/>
    <w:rsid w:val="00A20EB1"/>
    <w:rsid w:val="00A225F8"/>
    <w:rsid w:val="00B50F16"/>
    <w:rsid w:val="00B85D29"/>
    <w:rsid w:val="00CD14BF"/>
    <w:rsid w:val="00D00B46"/>
    <w:rsid w:val="00D402FD"/>
    <w:rsid w:val="00D61C3F"/>
    <w:rsid w:val="00D62D4F"/>
    <w:rsid w:val="00E1052D"/>
    <w:rsid w:val="00E43C8A"/>
    <w:rsid w:val="00E462C8"/>
    <w:rsid w:val="00E46CE1"/>
    <w:rsid w:val="00F45293"/>
    <w:rsid w:val="00F72FF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0B441B6"/>
  <w14:defaultImageDpi w14:val="32767"/>
  <w15:chartTrackingRefBased/>
  <w15:docId w15:val="{DA2F4431-FE66-7E43-A67F-BAC7E11FF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0C9"/>
    <w:pPr>
      <w:ind w:left="720"/>
      <w:contextualSpacing/>
    </w:pPr>
  </w:style>
  <w:style w:type="paragraph" w:styleId="Footer">
    <w:name w:val="footer"/>
    <w:basedOn w:val="Normal"/>
    <w:link w:val="FooterChar"/>
    <w:uiPriority w:val="99"/>
    <w:unhideWhenUsed/>
    <w:rsid w:val="00286199"/>
    <w:pPr>
      <w:tabs>
        <w:tab w:val="center" w:pos="4819"/>
        <w:tab w:val="right" w:pos="9638"/>
      </w:tabs>
    </w:pPr>
  </w:style>
  <w:style w:type="character" w:customStyle="1" w:styleId="FooterChar">
    <w:name w:val="Footer Char"/>
    <w:basedOn w:val="DefaultParagraphFont"/>
    <w:link w:val="Footer"/>
    <w:uiPriority w:val="99"/>
    <w:rsid w:val="00286199"/>
  </w:style>
  <w:style w:type="character" w:styleId="PageNumber">
    <w:name w:val="page number"/>
    <w:basedOn w:val="DefaultParagraphFont"/>
    <w:uiPriority w:val="99"/>
    <w:semiHidden/>
    <w:unhideWhenUsed/>
    <w:rsid w:val="00286199"/>
  </w:style>
  <w:style w:type="paragraph" w:styleId="FootnoteText">
    <w:name w:val="footnote text"/>
    <w:basedOn w:val="Normal"/>
    <w:link w:val="FootnoteTextChar"/>
    <w:uiPriority w:val="99"/>
    <w:semiHidden/>
    <w:unhideWhenUsed/>
    <w:rsid w:val="00D402FD"/>
    <w:rPr>
      <w:sz w:val="20"/>
      <w:szCs w:val="20"/>
    </w:rPr>
  </w:style>
  <w:style w:type="character" w:customStyle="1" w:styleId="FootnoteTextChar">
    <w:name w:val="Footnote Text Char"/>
    <w:basedOn w:val="DefaultParagraphFont"/>
    <w:link w:val="FootnoteText"/>
    <w:uiPriority w:val="99"/>
    <w:semiHidden/>
    <w:rsid w:val="00D402FD"/>
    <w:rPr>
      <w:sz w:val="20"/>
      <w:szCs w:val="20"/>
    </w:rPr>
  </w:style>
  <w:style w:type="character" w:styleId="FootnoteReference">
    <w:name w:val="footnote reference"/>
    <w:basedOn w:val="DefaultParagraphFont"/>
    <w:uiPriority w:val="99"/>
    <w:semiHidden/>
    <w:unhideWhenUsed/>
    <w:rsid w:val="00D402FD"/>
    <w:rPr>
      <w:vertAlign w:val="superscript"/>
    </w:rPr>
  </w:style>
  <w:style w:type="character" w:styleId="Hyperlink">
    <w:name w:val="Hyperlink"/>
    <w:basedOn w:val="DefaultParagraphFont"/>
    <w:uiPriority w:val="99"/>
    <w:semiHidden/>
    <w:unhideWhenUsed/>
    <w:rsid w:val="00D402FD"/>
    <w:rPr>
      <w:color w:val="0000FF"/>
      <w:u w:val="single"/>
    </w:rPr>
  </w:style>
  <w:style w:type="paragraph" w:styleId="Bibliography">
    <w:name w:val="Bibliography"/>
    <w:basedOn w:val="Normal"/>
    <w:next w:val="Normal"/>
    <w:uiPriority w:val="37"/>
    <w:unhideWhenUsed/>
    <w:rsid w:val="00844824"/>
    <w:pPr>
      <w:ind w:left="720" w:hanging="720"/>
    </w:pPr>
  </w:style>
  <w:style w:type="paragraph" w:styleId="Header">
    <w:name w:val="header"/>
    <w:basedOn w:val="Normal"/>
    <w:link w:val="HeaderChar"/>
    <w:uiPriority w:val="99"/>
    <w:unhideWhenUsed/>
    <w:rsid w:val="00764EE9"/>
    <w:pPr>
      <w:tabs>
        <w:tab w:val="center" w:pos="4513"/>
        <w:tab w:val="right" w:pos="9026"/>
      </w:tabs>
    </w:pPr>
  </w:style>
  <w:style w:type="character" w:customStyle="1" w:styleId="HeaderChar">
    <w:name w:val="Header Char"/>
    <w:basedOn w:val="DefaultParagraphFont"/>
    <w:link w:val="Header"/>
    <w:uiPriority w:val="99"/>
    <w:rsid w:val="00764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0398590">
      <w:bodyDiv w:val="1"/>
      <w:marLeft w:val="0"/>
      <w:marRight w:val="0"/>
      <w:marTop w:val="0"/>
      <w:marBottom w:val="0"/>
      <w:divBdr>
        <w:top w:val="none" w:sz="0" w:space="0" w:color="auto"/>
        <w:left w:val="none" w:sz="0" w:space="0" w:color="auto"/>
        <w:bottom w:val="none" w:sz="0" w:space="0" w:color="auto"/>
        <w:right w:val="none" w:sz="0" w:space="0" w:color="auto"/>
      </w:divBdr>
    </w:div>
    <w:div w:id="1478645239">
      <w:bodyDiv w:val="1"/>
      <w:marLeft w:val="0"/>
      <w:marRight w:val="0"/>
      <w:marTop w:val="0"/>
      <w:marBottom w:val="0"/>
      <w:divBdr>
        <w:top w:val="none" w:sz="0" w:space="0" w:color="auto"/>
        <w:left w:val="none" w:sz="0" w:space="0" w:color="auto"/>
        <w:bottom w:val="none" w:sz="0" w:space="0" w:color="auto"/>
        <w:right w:val="none" w:sz="0" w:space="0" w:color="auto"/>
      </w:divBdr>
    </w:div>
    <w:div w:id="1601909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965023DB-D1CB-8D46-B87A-FFCEFCACE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3</Pages>
  <Words>6473</Words>
  <Characters>36901</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25</cp:revision>
  <dcterms:created xsi:type="dcterms:W3CDTF">2019-04-18T12:57:00Z</dcterms:created>
  <dcterms:modified xsi:type="dcterms:W3CDTF">2020-11-03T13:36:00Z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id="2UKz4yUA"/&gt;&lt;style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